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7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b/>
          <w:sz w:val="44"/>
          <w:szCs w:val="44"/>
          <w:lang/>
        </w:rPr>
      </w:pPr>
      <w:r w:rsidRPr="007762C3">
        <w:rPr>
          <w:rFonts w:ascii="Times New Roman" w:hAnsi="Times New Roman" w:cs="Times New Roman"/>
          <w:b/>
          <w:sz w:val="44"/>
          <w:szCs w:val="44"/>
          <w:lang/>
        </w:rPr>
        <w:t>ENOC</w:t>
      </w: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Evropska mreža ombudsmana za djecu</w:t>
      </w: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F50F6" w:rsidRPr="007762C3" w:rsidRDefault="003F50F6" w:rsidP="003F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762C3">
        <w:rPr>
          <w:rFonts w:ascii="Times New Roman" w:hAnsi="Times New Roman" w:cs="Times New Roman"/>
          <w:b/>
          <w:sz w:val="24"/>
          <w:szCs w:val="24"/>
          <w:lang/>
        </w:rPr>
        <w:t>Evropska mreža ombudsmana za djecu (ENOC)</w:t>
      </w:r>
    </w:p>
    <w:p w:rsidR="003F50F6" w:rsidRPr="007762C3" w:rsidRDefault="007762C3" w:rsidP="003F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762C3">
        <w:rPr>
          <w:rFonts w:ascii="Times New Roman" w:hAnsi="Times New Roman" w:cs="Times New Roman"/>
          <w:b/>
          <w:sz w:val="24"/>
          <w:szCs w:val="24"/>
          <w:lang/>
        </w:rPr>
        <w:t>Stav</w:t>
      </w:r>
      <w:r w:rsidR="003F50F6" w:rsidRPr="007762C3">
        <w:rPr>
          <w:rFonts w:ascii="Times New Roman" w:hAnsi="Times New Roman" w:cs="Times New Roman"/>
          <w:b/>
          <w:sz w:val="24"/>
          <w:szCs w:val="24"/>
          <w:lang/>
        </w:rPr>
        <w:t xml:space="preserve"> o </w:t>
      </w:r>
      <w:r w:rsidRPr="007762C3">
        <w:rPr>
          <w:rFonts w:ascii="Times New Roman" w:hAnsi="Times New Roman" w:cs="Times New Roman"/>
          <w:b/>
          <w:sz w:val="24"/>
          <w:szCs w:val="24"/>
          <w:lang/>
        </w:rPr>
        <w:t>m</w:t>
      </w:r>
      <w:r w:rsidR="003F50F6" w:rsidRPr="007762C3">
        <w:rPr>
          <w:rFonts w:ascii="Times New Roman" w:hAnsi="Times New Roman" w:cs="Times New Roman"/>
          <w:b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b/>
          <w:sz w:val="24"/>
          <w:szCs w:val="24"/>
          <w:lang/>
        </w:rPr>
        <w:t>ntalnom zdravlju djece u Evropi</w:t>
      </w:r>
    </w:p>
    <w:p w:rsidR="003F50F6" w:rsidRPr="007762C3" w:rsidRDefault="007762C3" w:rsidP="003F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color w:val="CF7977"/>
          <w:sz w:val="24"/>
          <w:szCs w:val="24"/>
          <w:lang/>
        </w:rPr>
      </w:pPr>
      <w:r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>Usvojen</w:t>
      </w:r>
      <w:r w:rsidR="003F50F6"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 xml:space="preserve"> na 22.</w:t>
      </w:r>
      <w:r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 xml:space="preserve"> sjednici Generalne</w:t>
      </w:r>
      <w:r w:rsidR="003F50F6"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 xml:space="preserve"> skupštin</w:t>
      </w:r>
      <w:r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>e</w:t>
      </w:r>
      <w:r w:rsidR="003F50F6"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 xml:space="preserve"> ENOC-a, 21. septem</w:t>
      </w:r>
      <w:r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>b</w:t>
      </w:r>
      <w:r w:rsidR="003F50F6" w:rsidRPr="007762C3">
        <w:rPr>
          <w:rFonts w:ascii="Times New Roman" w:hAnsi="Times New Roman" w:cs="Times New Roman"/>
          <w:b/>
          <w:color w:val="CF7977"/>
          <w:sz w:val="24"/>
          <w:szCs w:val="24"/>
          <w:lang/>
        </w:rPr>
        <w:t>ra 2018. godine u Parizu</w:t>
      </w: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i/>
          <w:sz w:val="24"/>
          <w:szCs w:val="24"/>
          <w:lang/>
        </w:rPr>
      </w:pPr>
      <w:r w:rsidRPr="007762C3">
        <w:rPr>
          <w:rFonts w:ascii="Times New Roman" w:hAnsi="Times New Roman" w:cs="Times New Roman"/>
          <w:i/>
          <w:sz w:val="24"/>
          <w:szCs w:val="24"/>
          <w:lang/>
        </w:rPr>
        <w:t>„Emocije su ono što nas čini ljudima. Zaštita i unapređenje emotivnog dobrostanja naše djece i njihovog mentalnog zdravlja odgovornost je čovječanstva“</w:t>
      </w:r>
      <w:r w:rsidRPr="007762C3">
        <w:rPr>
          <w:rStyle w:val="FootnoteReference"/>
          <w:rFonts w:ascii="Times New Roman" w:hAnsi="Times New Roman" w:cs="Times New Roman"/>
          <w:i/>
          <w:sz w:val="24"/>
          <w:szCs w:val="24"/>
          <w:lang/>
        </w:rPr>
        <w:footnoteReference w:id="1"/>
      </w: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F50F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/>
        </w:rPr>
      </w:pPr>
      <w:r w:rsidRPr="007762C3">
        <w:rPr>
          <w:rFonts w:ascii="Times New Roman" w:hAnsi="Times New Roman" w:cs="Times New Roman"/>
          <w:b/>
          <w:sz w:val="24"/>
          <w:szCs w:val="24"/>
          <w:lang/>
        </w:rPr>
        <w:t>Mi, članice Evropske mreže ombudsmana za djecu (ENOC), pozivamo naše vlade, Evropsku komisiju i Savjet Evrope da preduzmu sve odgovarajuće korake kako bi se obezbijedilo pravo djece da uživaju najviši mogući standard mentalnog zdravlja.</w:t>
      </w:r>
    </w:p>
    <w:p w:rsidR="00CA0E7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A0E7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ENOC definiše mentalno zdravlje djece kao:</w:t>
      </w:r>
    </w:p>
    <w:p w:rsidR="00CA0E7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A0E7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Stanje dobrobiti koje 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>omogućava djeci da se razviju i postanu svjesna sopstvene</w:t>
      </w:r>
      <w:r w:rsidR="007762C3" w:rsidRPr="007762C3">
        <w:rPr>
          <w:rFonts w:ascii="Times New Roman" w:hAnsi="Times New Roman" w:cs="Times New Roman"/>
          <w:sz w:val="24"/>
          <w:szCs w:val="24"/>
          <w:lang/>
        </w:rPr>
        <w:t xml:space="preserve"> jedinstvene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 xml:space="preserve"> ličnosti, da izgrade sopstveni identitet, da ispune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svoj potencijal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>, da se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nos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s 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 xml:space="preserve">izazovima odrastanja; da se osjećaju voljenima, sigurnima i prihvaćenima kao jedinstvenim pojedincima i da budu sposobni da budu srećni, da se igraju, uče i da učestvuju i doprinose porodici i </w:t>
      </w:r>
      <w:r w:rsidRPr="007762C3">
        <w:rPr>
          <w:rFonts w:ascii="Times New Roman" w:hAnsi="Times New Roman" w:cs="Times New Roman"/>
          <w:sz w:val="24"/>
          <w:szCs w:val="24"/>
          <w:lang/>
        </w:rPr>
        <w:t>zajednici</w:t>
      </w:r>
      <w:r w:rsidR="00DD2FD0" w:rsidRPr="007762C3">
        <w:rPr>
          <w:rFonts w:ascii="Times New Roman" w:hAnsi="Times New Roman" w:cs="Times New Roman"/>
          <w:sz w:val="24"/>
          <w:szCs w:val="24"/>
          <w:lang/>
        </w:rPr>
        <w:t>.</w:t>
      </w:r>
      <w:r w:rsidR="00113D24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2"/>
      </w:r>
    </w:p>
    <w:p w:rsidR="00DD2FD0" w:rsidRPr="007762C3" w:rsidRDefault="00DD2FD0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DD2FD0" w:rsidRPr="007762C3" w:rsidRDefault="00DD2FD0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Zaštita i unapređenje mentalnog zdravlja djece nijesu samo ključna komponenta promovisanja njihovih prava </w:t>
      </w:r>
      <w:r w:rsidR="007762C3">
        <w:rPr>
          <w:rFonts w:ascii="Times New Roman" w:hAnsi="Times New Roman" w:cs="Times New Roman"/>
          <w:sz w:val="24"/>
          <w:szCs w:val="24"/>
          <w:lang/>
        </w:rPr>
        <w:t>i njihovih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najbolje</w:t>
      </w:r>
      <w:r w:rsidR="007762C3">
        <w:rPr>
          <w:rFonts w:ascii="Times New Roman" w:hAnsi="Times New Roman" w:cs="Times New Roman"/>
          <w:sz w:val="24"/>
          <w:szCs w:val="24"/>
          <w:lang/>
        </w:rPr>
        <w:t>ih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interes</w:t>
      </w:r>
      <w:r w:rsidR="007762C3"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već ima</w:t>
      </w:r>
      <w:r w:rsidR="007762C3">
        <w:rPr>
          <w:rFonts w:ascii="Times New Roman" w:hAnsi="Times New Roman" w:cs="Times New Roman"/>
          <w:sz w:val="24"/>
          <w:szCs w:val="24"/>
          <w:lang/>
        </w:rPr>
        <w:t>ju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i izuzetne prednosti. </w:t>
      </w:r>
      <w:r w:rsidR="007762C3">
        <w:rPr>
          <w:rFonts w:ascii="Times New Roman" w:hAnsi="Times New Roman" w:cs="Times New Roman"/>
          <w:sz w:val="24"/>
          <w:szCs w:val="24"/>
          <w:lang/>
        </w:rPr>
        <w:t>Njima se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djeci </w:t>
      </w:r>
      <w:r w:rsidR="007762C3">
        <w:rPr>
          <w:rFonts w:ascii="Times New Roman" w:hAnsi="Times New Roman" w:cs="Times New Roman"/>
          <w:sz w:val="24"/>
          <w:szCs w:val="24"/>
          <w:lang/>
        </w:rPr>
        <w:t xml:space="preserve">daje </w:t>
      </w:r>
      <w:r w:rsidRPr="007762C3">
        <w:rPr>
          <w:rFonts w:ascii="Times New Roman" w:hAnsi="Times New Roman" w:cs="Times New Roman"/>
          <w:sz w:val="24"/>
          <w:szCs w:val="24"/>
          <w:lang/>
        </w:rPr>
        <w:t>najbolj</w:t>
      </w:r>
      <w:r w:rsidR="007762C3"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mogućnost da žive srećnim, ispunjenim životom. Omogućava im</w:t>
      </w:r>
      <w:r w:rsidR="007762C3">
        <w:rPr>
          <w:rFonts w:ascii="Times New Roman" w:hAnsi="Times New Roman" w:cs="Times New Roman"/>
          <w:sz w:val="24"/>
          <w:szCs w:val="24"/>
          <w:lang/>
        </w:rPr>
        <w:t xml:space="preserve"> se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da najbolje isk</w:t>
      </w:r>
      <w:r w:rsidR="007762C3">
        <w:rPr>
          <w:rFonts w:ascii="Times New Roman" w:hAnsi="Times New Roman" w:cs="Times New Roman"/>
          <w:sz w:val="24"/>
          <w:szCs w:val="24"/>
          <w:lang/>
        </w:rPr>
        <w:t>oriste svoje djetinjstvo i da iz</w:t>
      </w:r>
      <w:r w:rsidRPr="007762C3">
        <w:rPr>
          <w:rFonts w:ascii="Times New Roman" w:hAnsi="Times New Roman" w:cs="Times New Roman"/>
          <w:sz w:val="24"/>
          <w:szCs w:val="24"/>
          <w:lang/>
        </w:rPr>
        <w:t>r</w:t>
      </w:r>
      <w:r w:rsidR="007762C3"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stu u produktivne i srećne odrasle ljude. 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Koristi za društvo takođe su ogromne.</w:t>
      </w:r>
    </w:p>
    <w:p w:rsidR="006D4C3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6D4C3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Nako</w:t>
      </w:r>
      <w:r w:rsidR="0025004E">
        <w:rPr>
          <w:rFonts w:ascii="Times New Roman" w:hAnsi="Times New Roman" w:cs="Times New Roman"/>
          <w:sz w:val="24"/>
          <w:szCs w:val="24"/>
          <w:lang/>
        </w:rPr>
        <w:t>n a) uzimanja u obzir relevantnih međunarodnih obavezujućih i neobavezujućih pravnih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instrumen</w:t>
      </w:r>
      <w:r w:rsidR="0025004E"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>t</w:t>
      </w:r>
      <w:r w:rsidR="0025004E">
        <w:rPr>
          <w:rFonts w:ascii="Times New Roman" w:hAnsi="Times New Roman" w:cs="Times New Roman"/>
          <w:sz w:val="24"/>
          <w:szCs w:val="24"/>
          <w:lang/>
        </w:rPr>
        <w:t>a i drugih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instrumen</w:t>
      </w:r>
      <w:r w:rsidR="0025004E">
        <w:rPr>
          <w:rFonts w:ascii="Times New Roman" w:hAnsi="Times New Roman" w:cs="Times New Roman"/>
          <w:sz w:val="24"/>
          <w:szCs w:val="24"/>
          <w:lang/>
        </w:rPr>
        <w:t>ata</w:t>
      </w:r>
      <w:r w:rsidRPr="007762C3">
        <w:rPr>
          <w:rFonts w:ascii="Times New Roman" w:hAnsi="Times New Roman" w:cs="Times New Roman"/>
          <w:sz w:val="24"/>
          <w:szCs w:val="24"/>
          <w:lang/>
        </w:rPr>
        <w:t>, a naročito:</w:t>
      </w:r>
    </w:p>
    <w:p w:rsidR="006D4C3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Konvencije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UN-a o pravima djeteta (iz 1989. godine) (CRC)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Opštih komentara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Komiteta UN-a o pravima djeteta</w:t>
      </w:r>
      <w:r w:rsidRPr="0025004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62C3">
        <w:rPr>
          <w:rFonts w:ascii="Times New Roman" w:hAnsi="Times New Roman" w:cs="Times New Roman"/>
          <w:sz w:val="24"/>
          <w:szCs w:val="24"/>
          <w:lang/>
        </w:rPr>
        <w:t>br. 4, 9, 12,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762C3">
        <w:rPr>
          <w:rFonts w:ascii="Times New Roman" w:hAnsi="Times New Roman" w:cs="Times New Roman"/>
          <w:sz w:val="24"/>
          <w:szCs w:val="24"/>
          <w:lang/>
        </w:rPr>
        <w:t>13, 15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Rezolucije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Savjeta UN-a za ljudska prava A/HR/RES/36/13 od 28. septembra 2017. godine i izvještaj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A/HRC/34/32 i A/HRC/35/21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član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12 Međunarodnog pakta o ekonomskim, socijalnim i kulturnim pravima (iz 1966. godine)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lan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25 Konvencije UN-a o pravima lica s invaliditetom (iz 2006. godine)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relevantn</w:t>
      </w:r>
      <w:r>
        <w:rPr>
          <w:rFonts w:ascii="Times New Roman" w:hAnsi="Times New Roman" w:cs="Times New Roman"/>
          <w:sz w:val="24"/>
          <w:szCs w:val="24"/>
          <w:lang/>
        </w:rPr>
        <w:t>og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rad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SZO-a a naročito njegov</w:t>
      </w:r>
      <w:r>
        <w:rPr>
          <w:rFonts w:ascii="Times New Roman" w:hAnsi="Times New Roman" w:cs="Times New Roman"/>
          <w:sz w:val="24"/>
          <w:szCs w:val="24"/>
          <w:lang/>
        </w:rPr>
        <w:t>og 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kcion</w:t>
      </w:r>
      <w:r>
        <w:rPr>
          <w:rFonts w:ascii="Times New Roman" w:hAnsi="Times New Roman" w:cs="Times New Roman"/>
          <w:sz w:val="24"/>
          <w:szCs w:val="24"/>
          <w:lang/>
        </w:rPr>
        <w:t>og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za mentalno zdravlje </w:t>
      </w:r>
      <w:r>
        <w:rPr>
          <w:rFonts w:ascii="Times New Roman" w:hAnsi="Times New Roman" w:cs="Times New Roman"/>
          <w:sz w:val="24"/>
          <w:szCs w:val="24"/>
          <w:lang/>
        </w:rPr>
        <w:t xml:space="preserve">za period 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>2013-2020</w:t>
      </w:r>
      <w:r>
        <w:rPr>
          <w:rFonts w:ascii="Times New Roman" w:hAnsi="Times New Roman" w:cs="Times New Roman"/>
          <w:sz w:val="24"/>
          <w:szCs w:val="24"/>
          <w:lang/>
        </w:rPr>
        <w:t>. godine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član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11 Evropske socijalne povelje (iz 1961. godine) 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Evropske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povelj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za djecu u bolnici (Evropski parlament, iz 1986. godine)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Evropske konvencije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o ljud</w:t>
      </w:r>
      <w:r>
        <w:rPr>
          <w:rFonts w:ascii="Times New Roman" w:hAnsi="Times New Roman" w:cs="Times New Roman"/>
          <w:sz w:val="24"/>
          <w:szCs w:val="24"/>
          <w:lang/>
        </w:rPr>
        <w:t>skim pravima i slobodama i njenih dodatnih protokola</w:t>
      </w:r>
    </w:p>
    <w:p w:rsidR="006D4C36" w:rsidRPr="007762C3" w:rsidRDefault="0025004E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Smjernica</w:t>
      </w:r>
      <w:r w:rsidR="006D4C36" w:rsidRPr="007762C3">
        <w:rPr>
          <w:rFonts w:ascii="Times New Roman" w:hAnsi="Times New Roman" w:cs="Times New Roman"/>
          <w:sz w:val="24"/>
          <w:szCs w:val="24"/>
          <w:lang/>
        </w:rPr>
        <w:t xml:space="preserve"> Savjeta Evrope o zdravstvenoj zaštiti po mjeri djeteta (iz 2011. godine)</w:t>
      </w:r>
    </w:p>
    <w:p w:rsidR="006D4C36" w:rsidRPr="007762C3" w:rsidRDefault="006D4C36" w:rsidP="006D4C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Evropsk</w:t>
      </w:r>
      <w:r w:rsidR="0025004E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konvencij</w:t>
      </w:r>
      <w:r w:rsidR="0025004E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za prevenciju torture i nehumanog ili ponižavajućeg postupanja ili kažnjavanja Savjeta Evrope (iz 2002. godine)</w:t>
      </w:r>
    </w:p>
    <w:p w:rsidR="00CA0E76" w:rsidRPr="007762C3" w:rsidRDefault="00CA0E7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A0E7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b) konsultovanja s mladima koji učestvuju u Evropskoj mreži mladih savjetnika (ENYA) kojom rukovodi ENOC</w:t>
      </w:r>
    </w:p>
    <w:p w:rsidR="006D4C3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6D4C36" w:rsidRPr="007762C3" w:rsidRDefault="006D4C3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c) razmatranja nalaza komparativne studije ENOC-a</w:t>
      </w:r>
      <w:r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3"/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o „mentalnom zdravlju djece i adolescenata“, koja je obuhvatila 25 članica ENOC-a, kojima su utvrđeni slični nedostaci u sistemima zaštite mentalnog zdravlja djece širom Evrope</w:t>
      </w:r>
      <w:r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4"/>
      </w:r>
      <w:r w:rsidRPr="007762C3">
        <w:rPr>
          <w:rFonts w:ascii="Times New Roman" w:hAnsi="Times New Roman" w:cs="Times New Roman"/>
          <w:sz w:val="24"/>
          <w:szCs w:val="24"/>
          <w:lang/>
        </w:rPr>
        <w:t>.</w:t>
      </w:r>
    </w:p>
    <w:p w:rsidR="0079141B" w:rsidRPr="007762C3" w:rsidRDefault="0079141B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79141B" w:rsidRPr="007762C3" w:rsidRDefault="0079141B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ENOC daje preporuku za:</w:t>
      </w:r>
    </w:p>
    <w:p w:rsidR="0079141B" w:rsidRPr="007762C3" w:rsidRDefault="0079141B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79141B" w:rsidRPr="0025004E" w:rsidRDefault="0079141B" w:rsidP="007914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25004E">
        <w:rPr>
          <w:rFonts w:ascii="Times New Roman" w:hAnsi="Times New Roman" w:cs="Times New Roman"/>
          <w:b/>
          <w:color w:val="0070C0"/>
          <w:sz w:val="24"/>
          <w:szCs w:val="24"/>
          <w:lang/>
        </w:rPr>
        <w:t>Uvođenje i sprovođenje nacionalnih strategija o djeci</w:t>
      </w:r>
    </w:p>
    <w:p w:rsidR="0079141B" w:rsidRPr="007762C3" w:rsidRDefault="0079141B" w:rsidP="0079141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A705BF" w:rsidRPr="007762C3" w:rsidRDefault="0079141B" w:rsidP="0079141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„Konvencijom [o pravima djeteta] prepoznata je međusobna zavisnost i jednaki značaj svih prava (građanskih, političkih, ekonomskih, socijalnih i kulturnih) kojima se omogućava sv</w:t>
      </w:r>
      <w:r w:rsidR="00044947">
        <w:rPr>
          <w:rFonts w:ascii="Times New Roman" w:hAnsi="Times New Roman" w:cs="Times New Roman"/>
          <w:sz w:val="24"/>
          <w:szCs w:val="24"/>
          <w:lang/>
        </w:rPr>
        <w:t>akom djetetu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da razvij</w:t>
      </w:r>
      <w:r w:rsidR="00044947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svoje mentalne i fizičke sposobnosti, i svoju ličnost i talenat u najvećoj </w:t>
      </w: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>mogućoj mjeri</w:t>
      </w:r>
      <w:r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5"/>
      </w:r>
      <w:r w:rsidRPr="007762C3">
        <w:rPr>
          <w:rFonts w:ascii="Times New Roman" w:hAnsi="Times New Roman" w:cs="Times New Roman"/>
          <w:sz w:val="24"/>
          <w:szCs w:val="24"/>
          <w:lang/>
        </w:rPr>
        <w:t>“.</w:t>
      </w:r>
      <w:r w:rsidR="00A74C6C" w:rsidRPr="007762C3">
        <w:rPr>
          <w:rFonts w:ascii="Times New Roman" w:hAnsi="Times New Roman" w:cs="Times New Roman"/>
          <w:sz w:val="24"/>
          <w:szCs w:val="24"/>
          <w:lang/>
        </w:rPr>
        <w:t xml:space="preserve"> Podrška zdravom razvoju djece i ispunjavanje njihovih potreba u pogledu mentalnog zdravlja najbolje se postižu kroz holistički pristup djeci. D</w:t>
      </w:r>
      <w:r w:rsidR="00A705BF" w:rsidRPr="007762C3">
        <w:rPr>
          <w:rFonts w:ascii="Times New Roman" w:hAnsi="Times New Roman" w:cs="Times New Roman"/>
          <w:sz w:val="24"/>
          <w:szCs w:val="24"/>
          <w:lang/>
        </w:rPr>
        <w:t>jecu</w:t>
      </w:r>
      <w:r w:rsidR="00A74C6C" w:rsidRPr="007762C3">
        <w:rPr>
          <w:rFonts w:ascii="Times New Roman" w:hAnsi="Times New Roman" w:cs="Times New Roman"/>
          <w:sz w:val="24"/>
          <w:szCs w:val="24"/>
          <w:lang/>
        </w:rPr>
        <w:t>,</w:t>
      </w:r>
      <w:r w:rsidR="00A705BF" w:rsidRPr="007762C3">
        <w:rPr>
          <w:rFonts w:ascii="Times New Roman" w:hAnsi="Times New Roman" w:cs="Times New Roman"/>
          <w:sz w:val="24"/>
          <w:szCs w:val="24"/>
          <w:lang/>
        </w:rPr>
        <w:t xml:space="preserve"> zbog njihovih razvojnih potreba i osjetljivosti, treba podržati konkretnim i posvećenim strategijama i politikama. Konkretni koraci koje je potrebno preduzeti obuhvataju:</w:t>
      </w:r>
    </w:p>
    <w:p w:rsidR="00A705BF" w:rsidRPr="007762C3" w:rsidRDefault="00A705BF" w:rsidP="0079141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A705BF" w:rsidRPr="007762C3" w:rsidRDefault="003220DE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utvrditi</w:t>
      </w:r>
      <w:r w:rsidR="00044947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705BF" w:rsidRPr="007762C3">
        <w:rPr>
          <w:rFonts w:ascii="Times New Roman" w:hAnsi="Times New Roman" w:cs="Times New Roman"/>
          <w:sz w:val="24"/>
          <w:szCs w:val="24"/>
          <w:lang/>
        </w:rPr>
        <w:t>sveobuhvatne nacionalne strategije za djecu zasnovane na pravima djeteta definisanim Konvencijom UN-a o pravima djeteta (UNCRC)</w:t>
      </w:r>
      <w:r w:rsidR="00044947">
        <w:rPr>
          <w:rFonts w:ascii="Times New Roman" w:hAnsi="Times New Roman" w:cs="Times New Roman"/>
          <w:sz w:val="24"/>
          <w:szCs w:val="24"/>
          <w:lang/>
        </w:rPr>
        <w:t>;</w:t>
      </w:r>
      <w:r w:rsidR="00A74C6C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9141B" w:rsidRPr="007762C3" w:rsidRDefault="00044947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konsultova</w:t>
      </w:r>
      <w:r w:rsidR="003220DE">
        <w:rPr>
          <w:rFonts w:ascii="Times New Roman" w:hAnsi="Times New Roman" w:cs="Times New Roman"/>
          <w:sz w:val="24"/>
          <w:szCs w:val="24"/>
          <w:lang/>
        </w:rPr>
        <w:t>ti se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s djecom u</w:t>
      </w:r>
      <w:r w:rsidR="00A705BF" w:rsidRPr="007762C3">
        <w:rPr>
          <w:rFonts w:ascii="Times New Roman" w:hAnsi="Times New Roman" w:cs="Times New Roman"/>
          <w:sz w:val="24"/>
          <w:szCs w:val="24"/>
          <w:lang/>
        </w:rPr>
        <w:t xml:space="preserve"> izradi strategije i tokom njenog sprovođenja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  <w:r w:rsidR="00A74C6C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C102D" w:rsidRPr="007762C3" w:rsidRDefault="00044947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nastoja</w:t>
      </w:r>
      <w:r w:rsidR="003220DE">
        <w:rPr>
          <w:rFonts w:ascii="Times New Roman" w:hAnsi="Times New Roman" w:cs="Times New Roman"/>
          <w:sz w:val="24"/>
          <w:szCs w:val="24"/>
          <w:lang/>
        </w:rPr>
        <w:t>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da se, kroz strategiju, stvori zdravo društvo or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jentisano na dijete, koje služi za unapređenje dobrobiti djece i kojim se smanjuju rizici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mentalno zdravlje djece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C102D" w:rsidRPr="007762C3" w:rsidRDefault="00044947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definisa</w:t>
      </w:r>
      <w:r w:rsidR="003220DE">
        <w:rPr>
          <w:rFonts w:ascii="Times New Roman" w:hAnsi="Times New Roman" w:cs="Times New Roman"/>
          <w:sz w:val="24"/>
          <w:szCs w:val="24"/>
          <w:lang/>
        </w:rPr>
        <w:t>ti, u strategiji, konkretne akcione planove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za unapređenje mentalnog zdravlja djece, za sprečavanje poteškoća u mentalnom zdravlju, za uspostavljanje holističkih usluga zaštite mentalnog zdravlja i podrške. Uz to, postoji potreba za </w:t>
      </w:r>
      <w:r>
        <w:rPr>
          <w:rFonts w:ascii="Times New Roman" w:hAnsi="Times New Roman" w:cs="Times New Roman"/>
          <w:sz w:val="24"/>
          <w:szCs w:val="24"/>
          <w:lang/>
        </w:rPr>
        <w:t>planovima za razvoj cijelog sist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ema, </w:t>
      </w:r>
      <w:r>
        <w:rPr>
          <w:rFonts w:ascii="Times New Roman" w:hAnsi="Times New Roman" w:cs="Times New Roman"/>
          <w:sz w:val="24"/>
          <w:szCs w:val="24"/>
          <w:lang/>
        </w:rPr>
        <w:t>za međuvladin i međudisciplinar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ni pristup mentalnom zdravlju djece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C102D" w:rsidRPr="007762C3" w:rsidRDefault="00044947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</w:t>
      </w:r>
      <w:r w:rsidR="003220DE"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220DE">
        <w:rPr>
          <w:rFonts w:ascii="Times New Roman" w:hAnsi="Times New Roman" w:cs="Times New Roman"/>
          <w:sz w:val="24"/>
          <w:szCs w:val="24"/>
          <w:lang/>
        </w:rPr>
        <w:t>mehaniz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m</w:t>
      </w:r>
      <w:r w:rsidR="003220DE">
        <w:rPr>
          <w:rFonts w:ascii="Times New Roman" w:hAnsi="Times New Roman" w:cs="Times New Roman"/>
          <w:sz w:val="24"/>
          <w:szCs w:val="24"/>
          <w:lang/>
        </w:rPr>
        <w:t>e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za evaluaciju i praćenje sprovođenja i uticaja strategije s posebnim naglaskom na dobijanju povratnih informacija od djece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C102D" w:rsidRPr="007762C3" w:rsidRDefault="003220DE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utvrditi</w:t>
      </w:r>
      <w:r w:rsidR="00044947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4947">
        <w:rPr>
          <w:rFonts w:ascii="Times New Roman" w:hAnsi="Times New Roman" w:cs="Times New Roman"/>
          <w:sz w:val="24"/>
          <w:szCs w:val="24"/>
          <w:lang/>
        </w:rPr>
        <w:t>način na koji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će se rješavati potrebe djece u osjetljiv</w:t>
      </w:r>
      <w:r w:rsidR="00044947">
        <w:rPr>
          <w:rFonts w:ascii="Times New Roman" w:hAnsi="Times New Roman" w:cs="Times New Roman"/>
          <w:sz w:val="24"/>
          <w:szCs w:val="24"/>
          <w:lang/>
        </w:rPr>
        <w:t>im situacijama, naročito potrebe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njihovog mentalnog zdravlja. Osjetljivost može proizilaziti iz različitih faktora: nepovoljn</w:t>
      </w:r>
      <w:r w:rsidR="00044947">
        <w:rPr>
          <w:rFonts w:ascii="Times New Roman" w:hAnsi="Times New Roman" w:cs="Times New Roman"/>
          <w:sz w:val="24"/>
          <w:szCs w:val="24"/>
          <w:lang/>
        </w:rPr>
        <w:t>og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socijaln</w:t>
      </w:r>
      <w:r w:rsidR="00044947">
        <w:rPr>
          <w:rFonts w:ascii="Times New Roman" w:hAnsi="Times New Roman" w:cs="Times New Roman"/>
          <w:sz w:val="24"/>
          <w:szCs w:val="24"/>
          <w:lang/>
        </w:rPr>
        <w:t>og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položaj</w:t>
      </w:r>
      <w:r w:rsidR="00044947">
        <w:rPr>
          <w:rFonts w:ascii="Times New Roman" w:hAnsi="Times New Roman" w:cs="Times New Roman"/>
          <w:sz w:val="24"/>
          <w:szCs w:val="24"/>
          <w:lang/>
        </w:rPr>
        <w:t>a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, kulturn</w:t>
      </w:r>
      <w:r w:rsidR="00044947">
        <w:rPr>
          <w:rFonts w:ascii="Times New Roman" w:hAnsi="Times New Roman" w:cs="Times New Roman"/>
          <w:sz w:val="24"/>
          <w:szCs w:val="24"/>
          <w:lang/>
        </w:rPr>
        <w:t>ih razlika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>, seksualn</w:t>
      </w:r>
      <w:r w:rsidR="00044947">
        <w:rPr>
          <w:rFonts w:ascii="Times New Roman" w:hAnsi="Times New Roman" w:cs="Times New Roman"/>
          <w:sz w:val="24"/>
          <w:szCs w:val="24"/>
          <w:lang/>
        </w:rPr>
        <w:t>e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orijentacij</w:t>
      </w:r>
      <w:r w:rsidR="00044947">
        <w:rPr>
          <w:rFonts w:ascii="Times New Roman" w:hAnsi="Times New Roman" w:cs="Times New Roman"/>
          <w:sz w:val="24"/>
          <w:szCs w:val="24"/>
          <w:lang/>
        </w:rPr>
        <w:t>e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 ili invaliditet</w:t>
      </w:r>
      <w:r w:rsidR="00044947">
        <w:rPr>
          <w:rFonts w:ascii="Times New Roman" w:hAnsi="Times New Roman" w:cs="Times New Roman"/>
          <w:sz w:val="24"/>
          <w:szCs w:val="24"/>
          <w:lang/>
        </w:rPr>
        <w:t>a</w:t>
      </w:r>
      <w:r w:rsidR="008C102D" w:rsidRPr="007762C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3E29B5" w:rsidRPr="007762C3">
        <w:rPr>
          <w:rFonts w:ascii="Times New Roman" w:hAnsi="Times New Roman" w:cs="Times New Roman"/>
          <w:sz w:val="24"/>
          <w:szCs w:val="24"/>
          <w:lang/>
        </w:rPr>
        <w:t>Mada ovi faktori sami</w:t>
      </w:r>
      <w:r w:rsidR="00044947">
        <w:rPr>
          <w:rFonts w:ascii="Times New Roman" w:hAnsi="Times New Roman" w:cs="Times New Roman"/>
          <w:sz w:val="24"/>
          <w:szCs w:val="24"/>
          <w:lang/>
        </w:rPr>
        <w:t xml:space="preserve"> po sebi</w:t>
      </w:r>
      <w:r w:rsidR="003E29B5" w:rsidRPr="007762C3">
        <w:rPr>
          <w:rFonts w:ascii="Times New Roman" w:hAnsi="Times New Roman" w:cs="Times New Roman"/>
          <w:sz w:val="24"/>
          <w:szCs w:val="24"/>
          <w:lang/>
        </w:rPr>
        <w:t xml:space="preserve"> ne </w:t>
      </w:r>
      <w:r w:rsidR="00044947">
        <w:rPr>
          <w:rFonts w:ascii="Times New Roman" w:hAnsi="Times New Roman" w:cs="Times New Roman"/>
          <w:sz w:val="24"/>
          <w:szCs w:val="24"/>
          <w:lang/>
        </w:rPr>
        <w:t>donose</w:t>
      </w:r>
      <w:r w:rsidR="003E29B5" w:rsidRPr="007762C3">
        <w:rPr>
          <w:rFonts w:ascii="Times New Roman" w:hAnsi="Times New Roman" w:cs="Times New Roman"/>
          <w:sz w:val="24"/>
          <w:szCs w:val="24"/>
          <w:lang/>
        </w:rPr>
        <w:t xml:space="preserve"> osjetljivost, stigma i diskriminacija koja ih može pratiti, i prepreke koje mogu biti posljedica toga, mo</w:t>
      </w:r>
      <w:r w:rsidR="00044947">
        <w:rPr>
          <w:rFonts w:ascii="Times New Roman" w:hAnsi="Times New Roman" w:cs="Times New Roman"/>
          <w:sz w:val="24"/>
          <w:szCs w:val="24"/>
          <w:lang/>
        </w:rPr>
        <w:t>gu učiniti djecu osjetljivijima;</w:t>
      </w:r>
    </w:p>
    <w:p w:rsidR="003E29B5" w:rsidRPr="007762C3" w:rsidRDefault="003220DE" w:rsidP="00A70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uspostaviti</w:t>
      </w:r>
      <w:r w:rsidR="00044947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odgovarajući i transparentni sistem</w:t>
      </w:r>
      <w:r w:rsidR="003E29B5" w:rsidRPr="007762C3">
        <w:rPr>
          <w:rFonts w:ascii="Times New Roman" w:hAnsi="Times New Roman" w:cs="Times New Roman"/>
          <w:sz w:val="24"/>
          <w:szCs w:val="24"/>
          <w:lang/>
        </w:rPr>
        <w:t xml:space="preserve"> finansiranja za usluge promovisanja, prevencije i liječenja mentalnog zdravlja, uključujući garanciju da se osnovne usluge </w:t>
      </w:r>
      <w:r w:rsidR="00044947">
        <w:rPr>
          <w:rFonts w:ascii="Times New Roman" w:hAnsi="Times New Roman" w:cs="Times New Roman"/>
          <w:sz w:val="24"/>
          <w:szCs w:val="24"/>
          <w:lang/>
        </w:rPr>
        <w:t xml:space="preserve">zaštite </w:t>
      </w:r>
      <w:r w:rsidR="003E29B5" w:rsidRPr="007762C3">
        <w:rPr>
          <w:rFonts w:ascii="Times New Roman" w:hAnsi="Times New Roman" w:cs="Times New Roman"/>
          <w:sz w:val="24"/>
          <w:szCs w:val="24"/>
          <w:lang/>
        </w:rPr>
        <w:t>mentalnog zdravlja djece pružaju djeci i porodicama besplatno.</w:t>
      </w:r>
    </w:p>
    <w:p w:rsidR="003E29B5" w:rsidRPr="007762C3" w:rsidRDefault="003E29B5" w:rsidP="003E29B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E29B5" w:rsidRPr="00044947" w:rsidRDefault="003E29B5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044947">
        <w:rPr>
          <w:rFonts w:ascii="Times New Roman" w:hAnsi="Times New Roman" w:cs="Times New Roman"/>
          <w:b/>
          <w:color w:val="0070C0"/>
          <w:sz w:val="24"/>
          <w:szCs w:val="24"/>
          <w:lang/>
        </w:rPr>
        <w:t>Sprovođenje zakonodavstva, propisa i standarda o mentalnom zdravlju zasnovanih na ljudskim pravima</w:t>
      </w:r>
    </w:p>
    <w:p w:rsidR="003E29B5" w:rsidRPr="007762C3" w:rsidRDefault="003E29B5" w:rsidP="003E29B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E29B5" w:rsidRPr="007762C3" w:rsidRDefault="003E29B5" w:rsidP="003E29B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Obezbjeđivanje </w:t>
      </w:r>
      <w:r w:rsidR="00044947">
        <w:rPr>
          <w:rFonts w:ascii="Times New Roman" w:hAnsi="Times New Roman" w:cs="Times New Roman"/>
          <w:sz w:val="24"/>
          <w:szCs w:val="24"/>
          <w:lang/>
        </w:rPr>
        <w:t>pružanja odgovarajuće</w:t>
      </w:r>
      <w:r w:rsidRPr="007762C3">
        <w:rPr>
          <w:rFonts w:ascii="Times New Roman" w:hAnsi="Times New Roman" w:cs="Times New Roman"/>
          <w:sz w:val="24"/>
          <w:szCs w:val="24"/>
          <w:lang/>
        </w:rPr>
        <w:t>, blagovremen</w:t>
      </w:r>
      <w:r w:rsidR="00044947">
        <w:rPr>
          <w:rFonts w:ascii="Times New Roman" w:hAnsi="Times New Roman" w:cs="Times New Roman"/>
          <w:sz w:val="24"/>
          <w:szCs w:val="24"/>
          <w:lang/>
        </w:rPr>
        <w:t>e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zdravstven</w:t>
      </w:r>
      <w:r w:rsidR="00044947">
        <w:rPr>
          <w:rFonts w:ascii="Times New Roman" w:hAnsi="Times New Roman" w:cs="Times New Roman"/>
          <w:sz w:val="24"/>
          <w:szCs w:val="24"/>
          <w:lang/>
        </w:rPr>
        <w:t>e zaštite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mentalnog zdravlja i zaštitu prava</w:t>
      </w:r>
      <w:r w:rsidR="00044947">
        <w:rPr>
          <w:rFonts w:ascii="Times New Roman" w:hAnsi="Times New Roman" w:cs="Times New Roman"/>
          <w:sz w:val="24"/>
          <w:szCs w:val="24"/>
          <w:lang/>
        </w:rPr>
        <w:t xml:space="preserve"> djece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dok primaju njegu ili liječenje, zahtijeva </w:t>
      </w:r>
      <w:r w:rsidR="00044947">
        <w:rPr>
          <w:rFonts w:ascii="Times New Roman" w:hAnsi="Times New Roman" w:cs="Times New Roman"/>
          <w:sz w:val="24"/>
          <w:szCs w:val="24"/>
          <w:lang/>
        </w:rPr>
        <w:t>sveobuhvatno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zakonodavstvo i propise.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Konkretni koraci koje je potrebno preduzeti obuhvataju:</w:t>
      </w:r>
    </w:p>
    <w:p w:rsidR="00A302D1" w:rsidRPr="007762C3" w:rsidRDefault="00A302D1" w:rsidP="003E29B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A302D1" w:rsidRPr="007762C3" w:rsidRDefault="003220DE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uvesti</w:t>
      </w:r>
      <w:r w:rsidR="00044947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zakonodavstvo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o mentalnom zdravlju zasnovanog na ljudskim pravima s posebnim naglaskom na zaštiti, promovisanju njihovih najboljih interesa</w:t>
      </w:r>
      <w:r w:rsidR="00A302D1"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6"/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i </w:t>
      </w:r>
      <w:r w:rsidR="00044947">
        <w:rPr>
          <w:rFonts w:ascii="Times New Roman" w:hAnsi="Times New Roman" w:cs="Times New Roman"/>
          <w:sz w:val="24"/>
          <w:szCs w:val="24"/>
          <w:lang/>
        </w:rPr>
        <w:t>obezbjeđivanju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prava djece</w:t>
      </w:r>
      <w:r w:rsidR="00044947"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044947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>don</w:t>
      </w:r>
      <w:r w:rsidR="003220DE">
        <w:rPr>
          <w:rFonts w:ascii="Times New Roman" w:hAnsi="Times New Roman" w:cs="Times New Roman"/>
          <w:sz w:val="24"/>
          <w:szCs w:val="24"/>
          <w:lang/>
        </w:rPr>
        <w:t>i</w:t>
      </w:r>
      <w:r w:rsidRPr="007762C3">
        <w:rPr>
          <w:rFonts w:ascii="Times New Roman" w:hAnsi="Times New Roman" w:cs="Times New Roman"/>
          <w:sz w:val="24"/>
          <w:szCs w:val="24"/>
          <w:lang/>
        </w:rPr>
        <w:t>je</w:t>
      </w:r>
      <w:r w:rsidR="003220DE">
        <w:rPr>
          <w:rFonts w:ascii="Times New Roman" w:hAnsi="Times New Roman" w:cs="Times New Roman"/>
          <w:sz w:val="24"/>
          <w:szCs w:val="24"/>
          <w:lang/>
        </w:rPr>
        <w:t>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zakonodavstv</w:t>
      </w:r>
      <w:r w:rsidR="003220DE">
        <w:rPr>
          <w:rFonts w:ascii="Times New Roman" w:hAnsi="Times New Roman" w:cs="Times New Roman"/>
          <w:sz w:val="24"/>
          <w:szCs w:val="24"/>
          <w:lang/>
        </w:rPr>
        <w:t>o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kojim se izričito i sveobuhvatno predviđa saglasnost djece i odbijanje liječenja i to tako da se jasno prepoznaju evoluirajući kapaciteti djece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044947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ako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djeca nemaju sp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so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bnost da daju saglasnost </w:t>
      </w:r>
      <w:r>
        <w:rPr>
          <w:rFonts w:ascii="Times New Roman" w:hAnsi="Times New Roman" w:cs="Times New Roman"/>
          <w:sz w:val="24"/>
          <w:szCs w:val="24"/>
          <w:lang/>
        </w:rPr>
        <w:t>z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a liječenje kako je definisano zakonom, obezb</w:t>
      </w:r>
      <w:r w:rsidR="003220DE">
        <w:rPr>
          <w:rFonts w:ascii="Times New Roman" w:hAnsi="Times New Roman" w:cs="Times New Roman"/>
          <w:sz w:val="24"/>
          <w:szCs w:val="24"/>
          <w:lang/>
        </w:rPr>
        <w:t>i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je</w:t>
      </w:r>
      <w:r w:rsidR="003220DE">
        <w:rPr>
          <w:rFonts w:ascii="Times New Roman" w:hAnsi="Times New Roman" w:cs="Times New Roman"/>
          <w:sz w:val="24"/>
          <w:szCs w:val="24"/>
          <w:lang/>
        </w:rPr>
        <w:t>diti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da se njihovi stavovi o njezi i liječen</w:t>
      </w:r>
      <w:r w:rsidR="003220DE">
        <w:rPr>
          <w:rFonts w:ascii="Times New Roman" w:hAnsi="Times New Roman" w:cs="Times New Roman"/>
          <w:sz w:val="24"/>
          <w:szCs w:val="24"/>
          <w:lang/>
        </w:rPr>
        <w:t>j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u uzmu u obzir u skladu s njihovim uzrastom i zrelošću</w:t>
      </w:r>
      <w:r w:rsidR="003220DE"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044947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garantova</w:t>
      </w:r>
      <w:r w:rsidR="003220DE">
        <w:rPr>
          <w:rFonts w:ascii="Times New Roman" w:hAnsi="Times New Roman" w:cs="Times New Roman"/>
          <w:sz w:val="24"/>
          <w:szCs w:val="24"/>
          <w:lang/>
        </w:rPr>
        <w:t>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da sva djeca, bez obzira na uzrast, imaju pristup mehanizmima podnošenja pritužbi kada se uključuju u usluge zdravstvene zaštite mentalnog zdravlja i podrške</w:t>
      </w:r>
      <w:r w:rsidR="003220DE"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044947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obezb</w:t>
      </w:r>
      <w:r w:rsidR="003220DE">
        <w:rPr>
          <w:rFonts w:ascii="Times New Roman" w:hAnsi="Times New Roman" w:cs="Times New Roman"/>
          <w:sz w:val="24"/>
          <w:szCs w:val="24"/>
          <w:lang/>
        </w:rPr>
        <w:t>i</w:t>
      </w:r>
      <w:r w:rsidRPr="007762C3">
        <w:rPr>
          <w:rFonts w:ascii="Times New Roman" w:hAnsi="Times New Roman" w:cs="Times New Roman"/>
          <w:sz w:val="24"/>
          <w:szCs w:val="24"/>
          <w:lang/>
        </w:rPr>
        <w:t>je</w:t>
      </w:r>
      <w:r w:rsidR="003220DE">
        <w:rPr>
          <w:rFonts w:ascii="Times New Roman" w:hAnsi="Times New Roman" w:cs="Times New Roman"/>
          <w:sz w:val="24"/>
          <w:szCs w:val="24"/>
          <w:lang/>
        </w:rPr>
        <w:t>diti da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220DE">
        <w:rPr>
          <w:rFonts w:ascii="Times New Roman" w:hAnsi="Times New Roman" w:cs="Times New Roman"/>
          <w:sz w:val="24"/>
          <w:szCs w:val="24"/>
          <w:lang/>
        </w:rPr>
        <w:t>roditeljska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saglasnost nije prepreka djeci da dobiju pristup podršci za mentalno zdravlje</w:t>
      </w:r>
      <w:r w:rsidR="003220DE"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3220DE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</w:t>
      </w:r>
      <w:r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e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nezavisno</w:t>
      </w:r>
      <w:r>
        <w:rPr>
          <w:rFonts w:ascii="Times New Roman" w:hAnsi="Times New Roman" w:cs="Times New Roman"/>
          <w:sz w:val="24"/>
          <w:szCs w:val="24"/>
          <w:lang/>
        </w:rPr>
        <w:t xml:space="preserve"> regulatorno tijelo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sa zakonskim ovlašćenjima i odgovorno</w:t>
      </w:r>
      <w:r>
        <w:rPr>
          <w:rFonts w:ascii="Times New Roman" w:hAnsi="Times New Roman" w:cs="Times New Roman"/>
          <w:sz w:val="24"/>
          <w:szCs w:val="24"/>
          <w:lang/>
        </w:rPr>
        <w:t>stima promovisanja, podsticanja i njegovanja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visokih standarda i dobrih praksi u pružanju zdravstvenih usluga mentalnog zdravlja i za zaštitu interesa lica koja se nedobrovoljno primaju u ustanove za zdravstvenu zaštitu mentalnog zdravlja. Obezb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je</w:t>
      </w:r>
      <w:r>
        <w:rPr>
          <w:rFonts w:ascii="Times New Roman" w:hAnsi="Times New Roman" w:cs="Times New Roman"/>
          <w:sz w:val="24"/>
          <w:szCs w:val="24"/>
          <w:lang/>
        </w:rPr>
        <w:t>diti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da to tijelo ima dovoljno resursa da u potpunosti obavlja svoje funkcije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A302D1" w:rsidRPr="007762C3" w:rsidRDefault="003220DE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</w:t>
      </w:r>
      <w:r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mehaniz</w:t>
      </w:r>
      <w:r>
        <w:rPr>
          <w:rFonts w:ascii="Times New Roman" w:hAnsi="Times New Roman" w:cs="Times New Roman"/>
          <w:sz w:val="24"/>
          <w:szCs w:val="24"/>
          <w:lang/>
        </w:rPr>
        <w:t>me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inspekcije i nadzora kojima se zahtijeva od nezavisnog regulatornog t</w:t>
      </w:r>
      <w:r>
        <w:rPr>
          <w:rFonts w:ascii="Times New Roman" w:hAnsi="Times New Roman" w:cs="Times New Roman"/>
          <w:sz w:val="24"/>
          <w:szCs w:val="24"/>
          <w:lang/>
        </w:rPr>
        <w:t xml:space="preserve">ijela za mentalno zdravlje da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vrši inspekciju svih zdravstvenih usluga za mentalno zdravlje djece na redovnoj osnovi</w:t>
      </w:r>
      <w:r w:rsidR="00A302D1"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7"/>
      </w:r>
      <w:r>
        <w:rPr>
          <w:rFonts w:ascii="Times New Roman" w:hAnsi="Times New Roman" w:cs="Times New Roman"/>
          <w:sz w:val="24"/>
          <w:szCs w:val="24"/>
          <w:lang/>
        </w:rPr>
        <w:t>;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302D1" w:rsidRPr="007762C3" w:rsidRDefault="003220DE" w:rsidP="00A302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obezbijediti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>nezavisn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služb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za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inform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isanje i zastupanje djece koja koriste usluge zdravstvene zaštite mentalnog zdravlja.</w:t>
      </w:r>
      <w:r w:rsidR="00A302D1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E29B5" w:rsidRPr="007762C3" w:rsidRDefault="003E29B5" w:rsidP="003E29B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E29B5" w:rsidRPr="003220DE" w:rsidRDefault="003220DE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/>
        </w:rPr>
        <w:t>Suzbijanje stigme kroz podizan</w:t>
      </w:r>
      <w:r w:rsidR="00847D9C" w:rsidRPr="003220DE">
        <w:rPr>
          <w:rFonts w:ascii="Times New Roman" w:hAnsi="Times New Roman" w:cs="Times New Roman"/>
          <w:b/>
          <w:color w:val="0070C0"/>
          <w:sz w:val="24"/>
          <w:szCs w:val="24"/>
          <w:lang/>
        </w:rPr>
        <w:t>je svijesti i prevenciju</w:t>
      </w:r>
    </w:p>
    <w:p w:rsidR="00847D9C" w:rsidRPr="007762C3" w:rsidRDefault="00847D9C" w:rsidP="00847D9C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847D9C" w:rsidRPr="007762C3" w:rsidRDefault="00847D9C" w:rsidP="00847D9C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Stigma i diskriminacija mogu imati </w:t>
      </w:r>
      <w:r w:rsidR="00EC230B">
        <w:rPr>
          <w:rFonts w:ascii="Times New Roman" w:hAnsi="Times New Roman" w:cs="Times New Roman"/>
          <w:sz w:val="24"/>
          <w:szCs w:val="24"/>
          <w:lang/>
        </w:rPr>
        <w:t>izuzetno negativan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uticaj na lica s mentalnim zdravstvenim poteškoćama, naročito na djecu koja su još uvjek u</w:t>
      </w:r>
      <w:r w:rsidR="00EC230B">
        <w:rPr>
          <w:rFonts w:ascii="Times New Roman" w:hAnsi="Times New Roman" w:cs="Times New Roman"/>
          <w:sz w:val="24"/>
          <w:szCs w:val="24"/>
          <w:lang/>
        </w:rPr>
        <w:t xml:space="preserve"> razvoju. To može spriječiti </w:t>
      </w:r>
      <w:r w:rsidRPr="007762C3">
        <w:rPr>
          <w:rFonts w:ascii="Times New Roman" w:hAnsi="Times New Roman" w:cs="Times New Roman"/>
          <w:sz w:val="24"/>
          <w:szCs w:val="24"/>
          <w:lang/>
        </w:rPr>
        <w:t>dijete ili njegov</w:t>
      </w:r>
      <w:r w:rsidR="00EC230B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roditelj</w:t>
      </w:r>
      <w:r w:rsidR="00EC230B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>/staratelj</w:t>
      </w:r>
      <w:r w:rsidR="00EC230B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>/zakonsk</w:t>
      </w:r>
      <w:r w:rsidR="00EC230B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predstavni</w:t>
      </w:r>
      <w:r w:rsidR="00EC230B">
        <w:rPr>
          <w:rFonts w:ascii="Times New Roman" w:hAnsi="Times New Roman" w:cs="Times New Roman"/>
          <w:sz w:val="24"/>
          <w:szCs w:val="24"/>
          <w:lang/>
        </w:rPr>
        <w:t>ke da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potraže pomoć.</w:t>
      </w:r>
    </w:p>
    <w:p w:rsidR="00847D9C" w:rsidRPr="007762C3" w:rsidRDefault="00847D9C" w:rsidP="00847D9C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847D9C" w:rsidRPr="007762C3" w:rsidRDefault="00847D9C" w:rsidP="00847D9C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Unapređenje svijesti javnosti i sprovođenje sveobuhvatnih i kontinuiranih programa prevencije pomaže u smanjenju stigme, unapređuje rano otkrivanje poteškoća i povećava vjerovatnoću da će ta lica potražiti pomoć u ranijoj fazi. ENOC-ova Evropska mreža mladih savjetnika naglašava da bi podizanje svijesti o zakonima o anti-diskriminaciji pomoglo u suzbijanju stigme, osnaživanju ljudi da govore o svojim mentalnim zdravstvenim poteškoćama bez straha od negativnih reperkusija. Konkretni koraci koje je potrebno preduzeti obuhvataju:</w:t>
      </w:r>
    </w:p>
    <w:p w:rsidR="00847D9C" w:rsidRPr="007762C3" w:rsidRDefault="00847D9C" w:rsidP="00847D9C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>osmi</w:t>
      </w:r>
      <w:r>
        <w:rPr>
          <w:rFonts w:ascii="Times New Roman" w:hAnsi="Times New Roman" w:cs="Times New Roman"/>
          <w:sz w:val="24"/>
          <w:szCs w:val="24"/>
          <w:lang/>
        </w:rPr>
        <w:t>sliti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i sprov</w:t>
      </w:r>
      <w:r>
        <w:rPr>
          <w:rFonts w:ascii="Times New Roman" w:hAnsi="Times New Roman" w:cs="Times New Roman"/>
          <w:sz w:val="24"/>
          <w:szCs w:val="24"/>
          <w:lang/>
        </w:rPr>
        <w:t>esti kampanje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za podizanje svijesti javnosti i prev</w:t>
      </w:r>
      <w:r>
        <w:rPr>
          <w:rFonts w:ascii="Times New Roman" w:hAnsi="Times New Roman" w:cs="Times New Roman"/>
          <w:sz w:val="24"/>
          <w:szCs w:val="24"/>
          <w:lang/>
        </w:rPr>
        <w:t>enciju usmjerene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na dobrobit i na unapređenje znanja zasnovanog na dokazuma o svim oblicima mentalnih zdravstvenih poteškoća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sprov</w:t>
      </w:r>
      <w:r>
        <w:rPr>
          <w:rFonts w:ascii="Times New Roman" w:hAnsi="Times New Roman" w:cs="Times New Roman"/>
          <w:sz w:val="24"/>
          <w:szCs w:val="24"/>
          <w:lang/>
        </w:rPr>
        <w:t>sti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konkretne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obuke i podizanja svijesti za one koji rade u medijima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konsultaciji s djecom, osmisliti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i sprov</w:t>
      </w:r>
      <w:r>
        <w:rPr>
          <w:rFonts w:ascii="Times New Roman" w:hAnsi="Times New Roman" w:cs="Times New Roman"/>
          <w:sz w:val="24"/>
          <w:szCs w:val="24"/>
          <w:lang/>
        </w:rPr>
        <w:t>esti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konkretn</w:t>
      </w:r>
      <w:r>
        <w:rPr>
          <w:rFonts w:ascii="Times New Roman" w:hAnsi="Times New Roman" w:cs="Times New Roman"/>
          <w:sz w:val="24"/>
          <w:szCs w:val="24"/>
          <w:lang/>
        </w:rPr>
        <w:t>e programe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za djecu za podizanje svijesti o dobrostanju i mentalnom zdravlju i prevenciji 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pruž</w:t>
      </w:r>
      <w:r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pristupačne i razumljive informacije zasnovane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na dokazima za sve, naročito djecu, o dobrostanju i mentalnim zdravstvenim poteškoćama u </w:t>
      </w:r>
      <w:r>
        <w:rPr>
          <w:rFonts w:ascii="Times New Roman" w:hAnsi="Times New Roman" w:cs="Times New Roman"/>
          <w:sz w:val="24"/>
          <w:szCs w:val="24"/>
          <w:lang/>
        </w:rPr>
        <w:t>više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formata prilagođenih uzrastu i kori</w:t>
      </w:r>
      <w:r>
        <w:rPr>
          <w:rFonts w:ascii="Times New Roman" w:hAnsi="Times New Roman" w:cs="Times New Roman"/>
          <w:sz w:val="24"/>
          <w:szCs w:val="24"/>
          <w:lang/>
        </w:rPr>
        <w:t>stiti izvore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koji su po mjeri djeteta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utvr</w:t>
      </w:r>
      <w:r>
        <w:rPr>
          <w:rFonts w:ascii="Times New Roman" w:hAnsi="Times New Roman" w:cs="Times New Roman"/>
          <w:sz w:val="24"/>
          <w:szCs w:val="24"/>
          <w:lang/>
        </w:rPr>
        <w:t>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program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podizanja svijesti i podrške za roditelje </w:t>
      </w:r>
      <w:r>
        <w:rPr>
          <w:rFonts w:ascii="Times New Roman" w:hAnsi="Times New Roman" w:cs="Times New Roman"/>
          <w:sz w:val="24"/>
          <w:szCs w:val="24"/>
          <w:lang/>
        </w:rPr>
        <w:t>tokom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 xml:space="preserve"> trudnoć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, roditelje i staratelje o pozitivnom roditeljstvu, dobrobiti i mentalnim zdravstvenim poteškoćama, s naglaskom na osjetljivim roditeljima i roditeljima u poteškoćama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izraditi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programa podrške za mlade staratelje kako bi se osposobili da bolje unapređuju i štite svoje mentalno zdravlje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47D9C" w:rsidRPr="007762C3" w:rsidRDefault="00EC230B" w:rsidP="00847D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jačati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7D9C" w:rsidRPr="007762C3">
        <w:rPr>
          <w:rFonts w:ascii="Times New Roman" w:hAnsi="Times New Roman" w:cs="Times New Roman"/>
          <w:sz w:val="24"/>
          <w:szCs w:val="24"/>
          <w:lang/>
        </w:rPr>
        <w:t>obuke za sva stručna lica koja rade s djecom (uključujući one koji rade u oblasti sporta, rekreacije, rada s mladima) o razvoju djece, dobrostanju i mentalnim zdravstvenim poteškoćama.</w:t>
      </w:r>
    </w:p>
    <w:p w:rsidR="00847D9C" w:rsidRPr="007762C3" w:rsidRDefault="00847D9C" w:rsidP="00847D9C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847D9C" w:rsidRPr="00EC230B" w:rsidRDefault="00371892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EC230B">
        <w:rPr>
          <w:rFonts w:ascii="Times New Roman" w:hAnsi="Times New Roman" w:cs="Times New Roman"/>
          <w:b/>
          <w:color w:val="0070C0"/>
          <w:sz w:val="24"/>
          <w:szCs w:val="24"/>
          <w:lang/>
        </w:rPr>
        <w:t>Promovisanje škola u čijem su fokusu djeca, mentalno zdravlje i inkluzija</w:t>
      </w:r>
    </w:p>
    <w:p w:rsidR="00371892" w:rsidRPr="007762C3" w:rsidRDefault="00371892" w:rsidP="0037189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6E6DFD" w:rsidRPr="007762C3" w:rsidRDefault="006E6DFD" w:rsidP="0037189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Članice ENOC-a prepoznaju da škole imaju posebnu odgovornost i da imaju centralnu ulogu u stvaranju optimalne sredine za razvoj ličnosti, sposobnosti i talenata djeteta, promovisanje dobrobiti djeteta i otkrivanje i odgovor na mentalne zdravstvene poteškoće djece. Konkretni koraci koje je potrebno preduzeti obuhvataju:</w:t>
      </w:r>
    </w:p>
    <w:p w:rsidR="006E6DFD" w:rsidRPr="007762C3" w:rsidRDefault="006E6DFD" w:rsidP="0037189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6E6DFD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podstaći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škole koje pružaju brigu i inkluziju i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 xml:space="preserve"> koje promovišu osjećanja sigurnosti, bezbjednosti i pripadnosti uvođenjem propisa, standarda i smjernica kojima se promoviše pozitivni obrazovni etos zasnovan na dječijim pravima i s posebnim naglaskom na</w:t>
      </w:r>
      <w:r>
        <w:rPr>
          <w:rFonts w:ascii="Times New Roman" w:hAnsi="Times New Roman" w:cs="Times New Roman"/>
          <w:sz w:val="24"/>
          <w:szCs w:val="24"/>
          <w:lang/>
        </w:rPr>
        <w:t xml:space="preserve"> učešću i osn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>aživanju djece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762A2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kako 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>je naglasila Evropska mreža mladih savjetnika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 xml:space="preserve"> smanji</w:t>
      </w:r>
      <w:r>
        <w:rPr>
          <w:rFonts w:ascii="Times New Roman" w:hAnsi="Times New Roman" w:cs="Times New Roman"/>
          <w:sz w:val="24"/>
          <w:szCs w:val="24"/>
          <w:lang/>
        </w:rPr>
        <w:t>ti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 xml:space="preserve"> stres koji </w:t>
      </w:r>
      <w:r>
        <w:rPr>
          <w:rFonts w:ascii="Times New Roman" w:hAnsi="Times New Roman" w:cs="Times New Roman"/>
          <w:sz w:val="24"/>
          <w:szCs w:val="24"/>
          <w:lang/>
        </w:rPr>
        <w:t>je vezan za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 xml:space="preserve"> obrazovanje stvaranjem ugodnih prostora za učenje,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mogućnosti za </w:t>
      </w:r>
      <w:r w:rsidR="006E6DFD" w:rsidRPr="007762C3">
        <w:rPr>
          <w:rFonts w:ascii="Times New Roman" w:hAnsi="Times New Roman" w:cs="Times New Roman"/>
          <w:sz w:val="24"/>
          <w:szCs w:val="24"/>
          <w:lang/>
        </w:rPr>
        <w:t>inte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raktivno i praktično učenje i uključivanje</w:t>
      </w:r>
      <w:r>
        <w:rPr>
          <w:rFonts w:ascii="Times New Roman" w:hAnsi="Times New Roman" w:cs="Times New Roman"/>
          <w:sz w:val="24"/>
          <w:szCs w:val="24"/>
          <w:lang/>
        </w:rPr>
        <w:t>m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lekcija o mentalnom zdravlju u nastavni program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762A2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jačati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politik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i praks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za borbu protiv nasilja u školi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762A2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obezb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Pr="007762C3">
        <w:rPr>
          <w:rFonts w:ascii="Times New Roman" w:hAnsi="Times New Roman" w:cs="Times New Roman"/>
          <w:sz w:val="24"/>
          <w:szCs w:val="24"/>
          <w:lang/>
        </w:rPr>
        <w:t>je</w:t>
      </w:r>
      <w:r>
        <w:rPr>
          <w:rFonts w:ascii="Times New Roman" w:hAnsi="Times New Roman" w:cs="Times New Roman"/>
          <w:sz w:val="24"/>
          <w:szCs w:val="24"/>
          <w:lang/>
        </w:rPr>
        <w:t>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uključenost cijelog spektra stručnjaka iz oblasti mentalnog zdravlja uključujući i „određeno“ stručno lice koje bi bilo utvrđena tačka</w:t>
      </w:r>
      <w:r>
        <w:rPr>
          <w:rFonts w:ascii="Times New Roman" w:hAnsi="Times New Roman" w:cs="Times New Roman"/>
          <w:sz w:val="24"/>
          <w:szCs w:val="24"/>
          <w:lang/>
        </w:rPr>
        <w:t xml:space="preserve"> kontakta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za djecu </w:t>
      </w:r>
      <w:r>
        <w:rPr>
          <w:rFonts w:ascii="Times New Roman" w:hAnsi="Times New Roman" w:cs="Times New Roman"/>
          <w:sz w:val="24"/>
          <w:szCs w:val="24"/>
          <w:lang/>
        </w:rPr>
        <w:t>za pitanj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a mentalnog zdravlja u školi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762A2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>stv</w:t>
      </w:r>
      <w:r>
        <w:rPr>
          <w:rFonts w:ascii="Times New Roman" w:hAnsi="Times New Roman" w:cs="Times New Roman"/>
          <w:sz w:val="24"/>
          <w:szCs w:val="24"/>
          <w:lang/>
        </w:rPr>
        <w:t>oriti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mogućnosti </w:t>
      </w:r>
      <w:r>
        <w:rPr>
          <w:rFonts w:ascii="Times New Roman" w:hAnsi="Times New Roman" w:cs="Times New Roman"/>
          <w:sz w:val="24"/>
          <w:szCs w:val="24"/>
          <w:lang/>
        </w:rPr>
        <w:t>za socijalno i emotivno učenje i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razvoj vještina u školama </w:t>
      </w:r>
      <w:r>
        <w:rPr>
          <w:rFonts w:ascii="Times New Roman" w:hAnsi="Times New Roman" w:cs="Times New Roman"/>
          <w:sz w:val="24"/>
          <w:szCs w:val="24"/>
          <w:lang/>
        </w:rPr>
        <w:t xml:space="preserve">kroz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podršk</w:t>
      </w:r>
      <w:r>
        <w:rPr>
          <w:rFonts w:ascii="Times New Roman" w:hAnsi="Times New Roman" w:cs="Times New Roman"/>
          <w:sz w:val="24"/>
          <w:szCs w:val="24"/>
          <w:lang/>
        </w:rPr>
        <w:t>u sprovođenju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kurseva o ličnom razvoju, dobrobiti i mentalnom zdravlju prilagođenih uzrastu koji bi podlijegali stalnoj evaluaciji i pregledu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762A2" w:rsidRPr="007762C3" w:rsidRDefault="007A7826" w:rsidP="006E6D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obučiti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stručn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lica u obrazovanju </w:t>
      </w:r>
      <w:r>
        <w:rPr>
          <w:rFonts w:ascii="Times New Roman" w:hAnsi="Times New Roman" w:cs="Times New Roman"/>
          <w:sz w:val="24"/>
          <w:szCs w:val="24"/>
          <w:lang/>
        </w:rPr>
        <w:t>za prepoznavanje i upravljanje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mentalnim zdravstvenim poteškoćama kod djece, i obezb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>je</w:t>
      </w:r>
      <w:r>
        <w:rPr>
          <w:rFonts w:ascii="Times New Roman" w:hAnsi="Times New Roman" w:cs="Times New Roman"/>
          <w:sz w:val="24"/>
          <w:szCs w:val="24"/>
          <w:lang/>
        </w:rPr>
        <w:t>diti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struktur</w:t>
      </w:r>
      <w:r>
        <w:rPr>
          <w:rFonts w:ascii="Times New Roman" w:hAnsi="Times New Roman" w:cs="Times New Roman"/>
          <w:sz w:val="24"/>
          <w:szCs w:val="24"/>
          <w:lang/>
        </w:rPr>
        <w:t>e i konkretnu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terapeutsk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C762A2" w:rsidRPr="007762C3">
        <w:rPr>
          <w:rFonts w:ascii="Times New Roman" w:hAnsi="Times New Roman" w:cs="Times New Roman"/>
          <w:sz w:val="24"/>
          <w:szCs w:val="24"/>
          <w:lang/>
        </w:rPr>
        <w:t xml:space="preserve"> za nastavnike i školski kadar za unapređenje njihovog pozitivnog mentalnog zdravlja.</w:t>
      </w:r>
    </w:p>
    <w:p w:rsidR="00371892" w:rsidRPr="007762C3" w:rsidRDefault="00371892" w:rsidP="00C762A2">
      <w:pPr>
        <w:spacing w:after="0"/>
        <w:ind w:left="360" w:firstLine="0"/>
        <w:rPr>
          <w:rFonts w:ascii="Times New Roman" w:hAnsi="Times New Roman" w:cs="Times New Roman"/>
          <w:sz w:val="24"/>
          <w:szCs w:val="24"/>
          <w:lang/>
        </w:rPr>
      </w:pPr>
    </w:p>
    <w:p w:rsidR="00371892" w:rsidRPr="007A7826" w:rsidRDefault="00C762A2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7A7826">
        <w:rPr>
          <w:rFonts w:ascii="Times New Roman" w:hAnsi="Times New Roman" w:cs="Times New Roman"/>
          <w:b/>
          <w:color w:val="0070C0"/>
          <w:sz w:val="24"/>
          <w:szCs w:val="24"/>
          <w:lang/>
        </w:rPr>
        <w:t xml:space="preserve">Razvoj specijalizovane sveobuhvatne zdravstvene zaštite mentalnog zdravlja </w:t>
      </w:r>
      <w:r w:rsidR="007A7826">
        <w:rPr>
          <w:rFonts w:ascii="Times New Roman" w:hAnsi="Times New Roman" w:cs="Times New Roman"/>
          <w:b/>
          <w:color w:val="0070C0"/>
          <w:sz w:val="24"/>
          <w:szCs w:val="24"/>
          <w:lang/>
        </w:rPr>
        <w:t xml:space="preserve">djece </w:t>
      </w:r>
      <w:r w:rsidRPr="007A7826">
        <w:rPr>
          <w:rFonts w:ascii="Times New Roman" w:hAnsi="Times New Roman" w:cs="Times New Roman"/>
          <w:b/>
          <w:color w:val="0070C0"/>
          <w:sz w:val="24"/>
          <w:szCs w:val="24"/>
          <w:lang/>
        </w:rPr>
        <w:t xml:space="preserve">zasnovane na zajednici </w:t>
      </w:r>
    </w:p>
    <w:p w:rsidR="00C762A2" w:rsidRPr="007762C3" w:rsidRDefault="00C762A2" w:rsidP="00C76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762A2" w:rsidRPr="007762C3" w:rsidRDefault="00C762A2" w:rsidP="00C76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U skladu s preporukama SZO-a, treba uspostaviti sveobuhvatne službe zdravstvene i socijalne </w:t>
      </w:r>
      <w:r w:rsidR="007A7826">
        <w:rPr>
          <w:rFonts w:ascii="Times New Roman" w:hAnsi="Times New Roman" w:cs="Times New Roman"/>
          <w:sz w:val="24"/>
          <w:szCs w:val="24"/>
          <w:lang/>
        </w:rPr>
        <w:t>zaštite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mentalnog zdravlja zasnovane na zajednici koje obuhvataju pristup zasnovan na oporavku i koje uključuju principe ljudskih prava. One treba da budu međusektorske i da uključuju mentalno zdravlje, fizičko zdravlje, obrazovanje, smještaj, zapošljavanje, pravdu, sport i rekreaciju. Učešće djece u osmišljavanju i radu tih službi je od vitalnog značaja. Takođe je ključno da te službe budu poznate djeci i da </w:t>
      </w:r>
      <w:r w:rsidR="007A7826">
        <w:rPr>
          <w:rFonts w:ascii="Times New Roman" w:hAnsi="Times New Roman" w:cs="Times New Roman"/>
          <w:sz w:val="24"/>
          <w:szCs w:val="24"/>
          <w:lang/>
        </w:rPr>
        <w:t>naročito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odgovaraju potrebama osjetljivih i marginalizovanih grupa</w:t>
      </w:r>
      <w:r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8"/>
      </w:r>
      <w:r w:rsidRPr="007762C3">
        <w:rPr>
          <w:rFonts w:ascii="Times New Roman" w:hAnsi="Times New Roman" w:cs="Times New Roman"/>
          <w:sz w:val="24"/>
          <w:szCs w:val="24"/>
          <w:lang/>
        </w:rPr>
        <w:t>. Konkretni koraci koje je potrebno preduzeti obuhvataju:</w:t>
      </w:r>
    </w:p>
    <w:p w:rsidR="00C762A2" w:rsidRPr="007762C3" w:rsidRDefault="00C762A2" w:rsidP="00C76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762A2" w:rsidRPr="007762C3" w:rsidRDefault="007A7826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</w:t>
      </w:r>
      <w:r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>služb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 xml:space="preserve"> zdravstvene zaštite mentalnog zdravlja na nivou cijele države koje bi bile visokog kvaliteta, zasnovane na dokazima, multidisciplinarne i zasnovane na zajednici, a koje obuhvataju kontinuum njege. Takve službe tre</w:t>
      </w:r>
      <w:r>
        <w:rPr>
          <w:rFonts w:ascii="Times New Roman" w:hAnsi="Times New Roman" w:cs="Times New Roman"/>
          <w:sz w:val="24"/>
          <w:szCs w:val="24"/>
          <w:lang/>
        </w:rPr>
        <w:t>ba da imaju dovoljne resurse kako bi se obezbijedilo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 xml:space="preserve"> da se djeca procjenjuju i da im se pruža odgovarajuće liječenje na blagovremen i kultur</w:t>
      </w:r>
      <w:r>
        <w:rPr>
          <w:rFonts w:ascii="Times New Roman" w:hAnsi="Times New Roman" w:cs="Times New Roman"/>
          <w:sz w:val="24"/>
          <w:szCs w:val="24"/>
          <w:lang/>
        </w:rPr>
        <w:t>ol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ški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 xml:space="preserve"> prihvatljiv način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9018EC" w:rsidRPr="007762C3" w:rsidRDefault="007A7826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razviti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snažnu međuagencijsku komunikaciju i saradnju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>, uključujući i kroz razvoj standardizovanih i koherentnih postupaka upućivanja u okviru službi za mentalno zdravlje djece, i između službi za mentalno zdravlje djece i službi za mentalno zdravlje odraslih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9018EC" w:rsidRPr="007762C3" w:rsidRDefault="007A7826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obezb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Pr="007762C3">
        <w:rPr>
          <w:rFonts w:ascii="Times New Roman" w:hAnsi="Times New Roman" w:cs="Times New Roman"/>
          <w:sz w:val="24"/>
          <w:szCs w:val="24"/>
          <w:lang/>
        </w:rPr>
        <w:t>je</w:t>
      </w:r>
      <w:r>
        <w:rPr>
          <w:rFonts w:ascii="Times New Roman" w:hAnsi="Times New Roman" w:cs="Times New Roman"/>
          <w:sz w:val="24"/>
          <w:szCs w:val="24"/>
          <w:lang/>
        </w:rPr>
        <w:t>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razvoj službi za rano otkivanje i upravljanje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 xml:space="preserve"> u svim fazama djetinjstva, počevši od ranog djetinjstva</w:t>
      </w:r>
      <w:r w:rsidR="004C380B">
        <w:rPr>
          <w:rFonts w:ascii="Times New Roman" w:hAnsi="Times New Roman" w:cs="Times New Roman"/>
          <w:sz w:val="24"/>
          <w:szCs w:val="24"/>
          <w:lang/>
        </w:rPr>
        <w:t>;</w:t>
      </w:r>
    </w:p>
    <w:p w:rsidR="009018EC" w:rsidRPr="007762C3" w:rsidRDefault="004C380B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>spostav</w:t>
      </w:r>
      <w:r>
        <w:rPr>
          <w:rFonts w:ascii="Times New Roman" w:hAnsi="Times New Roman" w:cs="Times New Roman"/>
          <w:sz w:val="24"/>
          <w:szCs w:val="24"/>
          <w:lang/>
        </w:rPr>
        <w:t>iti službe</w:t>
      </w:r>
      <w:r w:rsidR="009018EC" w:rsidRPr="007762C3">
        <w:rPr>
          <w:rFonts w:ascii="Times New Roman" w:hAnsi="Times New Roman" w:cs="Times New Roman"/>
          <w:sz w:val="24"/>
          <w:szCs w:val="24"/>
          <w:lang/>
        </w:rPr>
        <w:t xml:space="preserve"> za direktni pristup informacijama i savjetovanju kao što su besplatne telefonske linije kojima se pruža 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>nedirektivna podrška iz oblasti mentalnog zdravlja i upućivanje na odgovarajuće službe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4E6B8F" w:rsidRPr="007762C3" w:rsidRDefault="004C380B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preduzeti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>konkretn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mjer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kako bi se obezbijedilo da se djeci iz zajednica koj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nemaju pristup javnim uslugama iz kulturnih, socijalnih razloga ili iz razloga nedostatka svijesti pomogne da dobiju pristup podršci za mentalno zdravlje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E12138" w:rsidRPr="007762C3" w:rsidRDefault="004C380B" w:rsidP="00C762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promovisati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upravljanje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mentalnim zdravstvenim poteškoćama kroz terapije zasnovane na razgovoru i aktivnost</w:t>
      </w:r>
      <w:r>
        <w:rPr>
          <w:rFonts w:ascii="Times New Roman" w:hAnsi="Times New Roman" w:cs="Times New Roman"/>
          <w:sz w:val="24"/>
          <w:szCs w:val="24"/>
          <w:lang/>
        </w:rPr>
        <w:t>ima, gdje je to prikladno, i uv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>e</w:t>
      </w:r>
      <w:r>
        <w:rPr>
          <w:rFonts w:ascii="Times New Roman" w:hAnsi="Times New Roman" w:cs="Times New Roman"/>
          <w:sz w:val="24"/>
          <w:szCs w:val="24"/>
          <w:lang/>
        </w:rPr>
        <w:t>sti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i prim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>jen</w:t>
      </w:r>
      <w:r>
        <w:rPr>
          <w:rFonts w:ascii="Times New Roman" w:hAnsi="Times New Roman" w:cs="Times New Roman"/>
          <w:sz w:val="24"/>
          <w:szCs w:val="24"/>
          <w:lang/>
        </w:rPr>
        <w:t>iti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propis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="004E6B8F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 pre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>pisivanje ljekova dje</w:t>
      </w:r>
      <w:r>
        <w:rPr>
          <w:rFonts w:ascii="Times New Roman" w:hAnsi="Times New Roman" w:cs="Times New Roman"/>
          <w:sz w:val="24"/>
          <w:szCs w:val="24"/>
          <w:lang/>
        </w:rPr>
        <w:t>ci. Na primjer, Evropska mreža m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 xml:space="preserve">ladih savjetnika preporučuje korišćenje vršnjačkih grupa za diskusiju i grupne terapije kao i terapije </w:t>
      </w:r>
      <w:r>
        <w:rPr>
          <w:rFonts w:ascii="Times New Roman" w:hAnsi="Times New Roman" w:cs="Times New Roman"/>
          <w:sz w:val="24"/>
          <w:szCs w:val="24"/>
          <w:lang/>
        </w:rPr>
        <w:t xml:space="preserve">kroz 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>umjetno</w:t>
      </w:r>
      <w:r>
        <w:rPr>
          <w:rFonts w:ascii="Times New Roman" w:hAnsi="Times New Roman" w:cs="Times New Roman"/>
          <w:sz w:val="24"/>
          <w:szCs w:val="24"/>
          <w:lang/>
        </w:rPr>
        <w:t>st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 xml:space="preserve"> i</w:t>
      </w:r>
      <w:r>
        <w:rPr>
          <w:rFonts w:ascii="Times New Roman" w:hAnsi="Times New Roman" w:cs="Times New Roman"/>
          <w:sz w:val="24"/>
          <w:szCs w:val="24"/>
          <w:lang/>
        </w:rPr>
        <w:t xml:space="preserve"> boravak sa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 xml:space="preserve"> životinjama.</w:t>
      </w:r>
    </w:p>
    <w:p w:rsidR="00C762A2" w:rsidRPr="007762C3" w:rsidRDefault="00C762A2" w:rsidP="00C76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C762A2" w:rsidRPr="004C380B" w:rsidRDefault="00E12138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4C380B">
        <w:rPr>
          <w:rFonts w:ascii="Times New Roman" w:hAnsi="Times New Roman" w:cs="Times New Roman"/>
          <w:b/>
          <w:color w:val="0070C0"/>
          <w:sz w:val="24"/>
          <w:szCs w:val="24"/>
          <w:lang/>
        </w:rPr>
        <w:t>Obezbjeđivanje pružanja bolničkih usluga zasnovanih na dječijim pravima</w:t>
      </w: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Liječenje djece s mentalnim zdravstvenim poteškoćama treba pružati u što je manje moguće restriktivnom okruženju i što bliže zajednici djeteta. Ipak, ENOC priznaje da će nekoj djeci biti potrebno bolničko liječenje i da je od vitalnog značaja da takvo liječenje bude zasnovano na okviru dječijih prava.</w:t>
      </w: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Evropska povelja za djecu u bolnici dopunjava Konvenciju o pravima djeteta i propisuje principe kako bi se konkretno garantovala prava korisnika usluga za djecu i njihovih porodica i/ili pravnih zastupnika. Poveljom se predviđa pravo na dobijanje informacija o bolesti i njezi, pravo na učešće u odlučivanju koje se njih tiče i pravo na liječenje u okruženju prikladnom za uzrast djeteta.</w:t>
      </w: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Evropska mreža mladih savjetnika naglašava značaj </w:t>
      </w:r>
      <w:r w:rsidR="00B65655">
        <w:rPr>
          <w:rFonts w:ascii="Times New Roman" w:hAnsi="Times New Roman" w:cs="Times New Roman"/>
          <w:sz w:val="24"/>
          <w:szCs w:val="24"/>
          <w:lang/>
        </w:rPr>
        <w:t>obezbjeđivanja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da ustanove za bolničko liječenje budu po mjeri djeteta, integrisane u zajednicu i da imaju posvećeni, iskusni kadar koji je obučen za rad s djecom. Takođe je od vitalnog značaja da se stvori okruženje koje je pogodno za kadar koji je opredijeljen da radi za datu službu i da se izbjegava nepotrebna zamjena kadra. Konkretni koraci koje je potrebno preduzeti obuhvataju</w:t>
      </w:r>
      <w:r w:rsidR="00487673" w:rsidRPr="007762C3">
        <w:rPr>
          <w:rFonts w:ascii="Times New Roman" w:hAnsi="Times New Roman" w:cs="Times New Roman"/>
          <w:sz w:val="24"/>
          <w:szCs w:val="24"/>
          <w:lang/>
        </w:rPr>
        <w:t xml:space="preserve"> sljedeće</w:t>
      </w:r>
      <w:r w:rsidRPr="007762C3">
        <w:rPr>
          <w:rFonts w:ascii="Times New Roman" w:hAnsi="Times New Roman" w:cs="Times New Roman"/>
          <w:sz w:val="24"/>
          <w:szCs w:val="24"/>
          <w:lang/>
        </w:rPr>
        <w:t>:</w:t>
      </w: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obezbijediti 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 xml:space="preserve">da je obavezno 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da se zatraži potpuno informisana saglasnost djeteta </w:t>
      </w:r>
      <w:r w:rsidR="00B65655">
        <w:rPr>
          <w:rFonts w:ascii="Times New Roman" w:hAnsi="Times New Roman" w:cs="Times New Roman"/>
          <w:sz w:val="24"/>
          <w:szCs w:val="24"/>
          <w:lang/>
        </w:rPr>
        <w:t>za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bolničko liječenje, osim ako se može dokazati da dijete nije sposobno da da saglasnost;</w:t>
      </w: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garantovati da je djetetu koje je </w:t>
      </w:r>
      <w:r w:rsidR="00B65655">
        <w:rPr>
          <w:rFonts w:ascii="Times New Roman" w:hAnsi="Times New Roman" w:cs="Times New Roman"/>
          <w:sz w:val="24"/>
          <w:szCs w:val="24"/>
          <w:lang/>
        </w:rPr>
        <w:t>zadržano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na nedobrovoljnoj osnovi radi liječenja mentalne zdravstvene poteškoće obezbijeđena makar ista pravna zaštita kao odraslom licu koje je podvrgnuto nedobrovoljnom </w:t>
      </w:r>
      <w:r w:rsidR="00B65655">
        <w:rPr>
          <w:rFonts w:ascii="Times New Roman" w:hAnsi="Times New Roman" w:cs="Times New Roman"/>
          <w:sz w:val="24"/>
          <w:szCs w:val="24"/>
          <w:lang/>
        </w:rPr>
        <w:t>zadržavanju</w:t>
      </w:r>
      <w:r w:rsidRPr="007762C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osnovati dovoljno ustanova za specijalističko bolničko liječenje za djecu sa složenim mentalnim zdravstvenim potrebama kako bi se osigura</w:t>
      </w:r>
      <w:r w:rsidR="00B65655">
        <w:rPr>
          <w:rFonts w:ascii="Times New Roman" w:hAnsi="Times New Roman" w:cs="Times New Roman"/>
          <w:sz w:val="24"/>
          <w:szCs w:val="24"/>
          <w:lang/>
        </w:rPr>
        <w:t>l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o </w:t>
      </w:r>
      <w:r w:rsidR="00B65655">
        <w:rPr>
          <w:rFonts w:ascii="Times New Roman" w:hAnsi="Times New Roman" w:cs="Times New Roman"/>
          <w:sz w:val="24"/>
          <w:szCs w:val="24"/>
          <w:lang/>
        </w:rPr>
        <w:t>ukidanje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prakse prijema djece u službe za odrasle;</w:t>
      </w: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>garantovati da se pravo djeteta i njegovih roditelja/pravnih zastupnika na p</w:t>
      </w:r>
      <w:r w:rsidR="00B65655">
        <w:rPr>
          <w:rFonts w:ascii="Times New Roman" w:hAnsi="Times New Roman" w:cs="Times New Roman"/>
          <w:sz w:val="24"/>
          <w:szCs w:val="24"/>
          <w:lang/>
        </w:rPr>
        <w:t>ristupačne informacije poštuje tokom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cijelo</w:t>
      </w:r>
      <w:r w:rsidR="00B65655">
        <w:rPr>
          <w:rFonts w:ascii="Times New Roman" w:hAnsi="Times New Roman" w:cs="Times New Roman"/>
          <w:sz w:val="24"/>
          <w:szCs w:val="24"/>
          <w:lang/>
        </w:rPr>
        <w:t>g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postupk</w:t>
      </w:r>
      <w:r w:rsidR="00B65655">
        <w:rPr>
          <w:rFonts w:ascii="Times New Roman" w:hAnsi="Times New Roman" w:cs="Times New Roman"/>
          <w:sz w:val="24"/>
          <w:szCs w:val="24"/>
          <w:lang/>
        </w:rPr>
        <w:t>a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bolničkog liječenja;</w:t>
      </w: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uspostaviti mehanizme kako bi se obezbijedilo aktivno učešće djeteta u postupku prijema, liječenja i otpusta i u donošenju odluka u pogledu njegove njege i uspostav</w:t>
      </w:r>
      <w:r w:rsidR="00B65655">
        <w:rPr>
          <w:rFonts w:ascii="Times New Roman" w:hAnsi="Times New Roman" w:cs="Times New Roman"/>
          <w:sz w:val="24"/>
          <w:szCs w:val="24"/>
          <w:lang/>
        </w:rPr>
        <w:t>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savjetodavno</w:t>
      </w:r>
      <w:r w:rsidR="00B65655">
        <w:rPr>
          <w:rFonts w:ascii="Times New Roman" w:hAnsi="Times New Roman" w:cs="Times New Roman"/>
          <w:sz w:val="24"/>
          <w:szCs w:val="24"/>
          <w:lang/>
        </w:rPr>
        <w:t xml:space="preserve"> vijeće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za mlade za svaku bolničku jedinicu kako bi se osiguralo da se djeca saslušaju i da se njihovi stavovi uzmu u obzir;</w:t>
      </w:r>
    </w:p>
    <w:p w:rsidR="00487673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putem zakonodavstva, utvrditi propise i standarde za službe koje pružaju bolničku njegu za djecu;</w:t>
      </w:r>
    </w:p>
    <w:p w:rsidR="003C3F55" w:rsidRPr="007762C3" w:rsidRDefault="00487673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zabraniti korišćenje „</w:t>
      </w:r>
      <w:r w:rsidR="00B65655">
        <w:rPr>
          <w:rFonts w:ascii="Times New Roman" w:hAnsi="Times New Roman" w:cs="Times New Roman"/>
          <w:sz w:val="24"/>
          <w:szCs w:val="24"/>
          <w:lang/>
        </w:rPr>
        <w:t>izdvojenosti</w:t>
      </w:r>
      <w:r w:rsidRPr="007762C3">
        <w:rPr>
          <w:rFonts w:ascii="Times New Roman" w:hAnsi="Times New Roman" w:cs="Times New Roman"/>
          <w:sz w:val="24"/>
          <w:szCs w:val="24"/>
          <w:lang/>
        </w:rPr>
        <w:t>“ i utvr</w:t>
      </w:r>
      <w:r w:rsidR="00B65655">
        <w:rPr>
          <w:rFonts w:ascii="Times New Roman" w:hAnsi="Times New Roman" w:cs="Times New Roman"/>
          <w:sz w:val="24"/>
          <w:szCs w:val="24"/>
          <w:lang/>
        </w:rPr>
        <w:t>diti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65655">
        <w:rPr>
          <w:rFonts w:ascii="Times New Roman" w:hAnsi="Times New Roman" w:cs="Times New Roman"/>
          <w:sz w:val="24"/>
          <w:szCs w:val="24"/>
          <w:lang/>
        </w:rPr>
        <w:t>sveobuhvatne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sistem</w:t>
      </w:r>
      <w:r w:rsidR="00B65655">
        <w:rPr>
          <w:rFonts w:ascii="Times New Roman" w:hAnsi="Times New Roman" w:cs="Times New Roman"/>
          <w:sz w:val="24"/>
          <w:szCs w:val="24"/>
          <w:lang/>
        </w:rPr>
        <w:t>e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regulacije i nadzora, uključujući mehanizam podnošenja pritužbi, za korišćenje </w:t>
      </w:r>
      <w:r w:rsidR="00B65655">
        <w:rPr>
          <w:rFonts w:ascii="Times New Roman" w:hAnsi="Times New Roman" w:cs="Times New Roman"/>
          <w:sz w:val="24"/>
          <w:szCs w:val="24"/>
          <w:lang/>
        </w:rPr>
        <w:t xml:space="preserve">fizičkog </w:t>
      </w:r>
      <w:r w:rsidR="003C3F55" w:rsidRPr="007762C3">
        <w:rPr>
          <w:rFonts w:ascii="Times New Roman" w:hAnsi="Times New Roman" w:cs="Times New Roman"/>
          <w:sz w:val="24"/>
          <w:szCs w:val="24"/>
          <w:lang/>
        </w:rPr>
        <w:t>obuzdavanja kod djece i obezbijediti da se ti propisi poštuju. Prakse</w:t>
      </w:r>
      <w:r w:rsidR="00B65655">
        <w:rPr>
          <w:rFonts w:ascii="Times New Roman" w:hAnsi="Times New Roman" w:cs="Times New Roman"/>
          <w:sz w:val="24"/>
          <w:szCs w:val="24"/>
          <w:lang/>
        </w:rPr>
        <w:t xml:space="preserve"> fizičkog</w:t>
      </w:r>
      <w:r w:rsidR="003C3F55" w:rsidRPr="007762C3">
        <w:rPr>
          <w:rFonts w:ascii="Times New Roman" w:hAnsi="Times New Roman" w:cs="Times New Roman"/>
          <w:sz w:val="24"/>
          <w:szCs w:val="24"/>
          <w:lang/>
        </w:rPr>
        <w:t xml:space="preserve"> obuzdavanja treba koristiti samo u krajnjem slučaju, isključivo radi sprečavanja povređivanja djeteta i drugih, i što je kraće moguće;</w:t>
      </w:r>
    </w:p>
    <w:p w:rsidR="003C3F55" w:rsidRPr="007762C3" w:rsidRDefault="003C3F55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uspostaviti strukture kojima se promoviše održavanje njege prilagođene uzrastu, kontakta s porodicom i odnosa s vršnjacima, osim ako postoje dokazi da bi to štet</w:t>
      </w:r>
      <w:r w:rsidR="00B65655">
        <w:rPr>
          <w:rFonts w:ascii="Times New Roman" w:hAnsi="Times New Roman" w:cs="Times New Roman"/>
          <w:sz w:val="24"/>
          <w:szCs w:val="24"/>
          <w:lang/>
        </w:rPr>
        <w:t>ilo djetetu</w:t>
      </w:r>
      <w:r w:rsidRPr="007762C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C3F55" w:rsidRPr="007762C3" w:rsidRDefault="003C3F55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uspostaviti mehanizme kako bi se osigurao pristup djece opštem i stručnom obrazovanju i društvenim i rekreativnim aktivnostima dok su na bolničkom liječenju;</w:t>
      </w:r>
    </w:p>
    <w:p w:rsidR="00E12138" w:rsidRPr="007762C3" w:rsidRDefault="003C3F55" w:rsidP="00E121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obezbijediti da se bolničko liječenje pruža kao dio kontinuuma zaštite koja obuhvata praćenje i podršku u zajednici.</w:t>
      </w:r>
      <w:r w:rsidR="00487673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2138" w:rsidRPr="007762C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12138" w:rsidRPr="007762C3" w:rsidRDefault="00E12138" w:rsidP="00E1213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E12138" w:rsidRPr="00B65655" w:rsidRDefault="003C3F55" w:rsidP="003E2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/>
        </w:rPr>
      </w:pPr>
      <w:r w:rsidRPr="00B65655">
        <w:rPr>
          <w:rFonts w:ascii="Times New Roman" w:hAnsi="Times New Roman" w:cs="Times New Roman"/>
          <w:b/>
          <w:color w:val="0070C0"/>
          <w:sz w:val="24"/>
          <w:szCs w:val="24"/>
          <w:lang/>
        </w:rPr>
        <w:t>Uvođenje evropskih indikatora radi unapređenja boljeg razumijevanja mentalnog zdravlja djece</w:t>
      </w:r>
    </w:p>
    <w:p w:rsidR="003C3F55" w:rsidRPr="007762C3" w:rsidRDefault="003C3F55" w:rsidP="003C3F5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C3F55" w:rsidRPr="007762C3" w:rsidRDefault="003C3F55" w:rsidP="003C3F5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Ažuriranje podataka na nivou Evrope o potrebama djece u oblasti mentalnog zdravlja i poteškoćama s kojima se suočavaju unaprijedilo bi razvoj i praćenje javnih politika koje se odnose na djecu i omogućilo razvoj efikasnijih odgovora. Konkretni koraci koje je potrebno preduzeti obuhvataju sljedeće:</w:t>
      </w:r>
    </w:p>
    <w:p w:rsidR="003C3F55" w:rsidRPr="007762C3" w:rsidRDefault="003C3F55" w:rsidP="003C3F5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C3F55" w:rsidRPr="007762C3" w:rsidRDefault="00B65655" w:rsidP="003C3F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utvrditi </w:t>
      </w:r>
      <w:r w:rsidR="003C3F55" w:rsidRPr="007762C3">
        <w:rPr>
          <w:rFonts w:ascii="Times New Roman" w:hAnsi="Times New Roman" w:cs="Times New Roman"/>
          <w:sz w:val="24"/>
          <w:szCs w:val="24"/>
          <w:lang/>
        </w:rPr>
        <w:t xml:space="preserve">zajedničke indikatore i standardizovanu metodologiju za prikupljanje podataka na nivou Evrope. </w:t>
      </w:r>
      <w:r>
        <w:rPr>
          <w:rFonts w:ascii="Times New Roman" w:hAnsi="Times New Roman" w:cs="Times New Roman"/>
          <w:sz w:val="24"/>
          <w:szCs w:val="24"/>
          <w:lang/>
        </w:rPr>
        <w:t>Ov</w:t>
      </w:r>
      <w:r w:rsidR="003C3F55" w:rsidRPr="007762C3">
        <w:rPr>
          <w:rFonts w:ascii="Times New Roman" w:hAnsi="Times New Roman" w:cs="Times New Roman"/>
          <w:sz w:val="24"/>
          <w:szCs w:val="24"/>
          <w:lang/>
        </w:rPr>
        <w:t>e podatke treba razvrstati prema uzrastu djece i polu, uz posebni na</w:t>
      </w:r>
      <w:r>
        <w:rPr>
          <w:rFonts w:ascii="Times New Roman" w:hAnsi="Times New Roman" w:cs="Times New Roman"/>
          <w:sz w:val="24"/>
          <w:szCs w:val="24"/>
          <w:lang/>
        </w:rPr>
        <w:t>glasak na osjetljivim grupama. Ov</w:t>
      </w:r>
      <w:r w:rsidR="003C3F55" w:rsidRPr="007762C3">
        <w:rPr>
          <w:rFonts w:ascii="Times New Roman" w:hAnsi="Times New Roman" w:cs="Times New Roman"/>
          <w:sz w:val="24"/>
          <w:szCs w:val="24"/>
          <w:lang/>
        </w:rPr>
        <w:t>i podaci treba da obuhvate konsultovanje s djecom pri utvrđivanju indikatora koji su za njih važni i treba da obuhvate: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povratne informacije od djece o njihovoj dobrobiti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stope završetka školovanja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stope pokušaja samoubistva/samoubistava/samopovređivanja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stope zavisnosti kod djece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stope prevalencije poremećaja koji pogađaju djecu</w:t>
      </w:r>
    </w:p>
    <w:p w:rsidR="003C3F55" w:rsidRPr="007762C3" w:rsidRDefault="003C3F55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stope prepisivanja psihoaktivnih </w:t>
      </w:r>
      <w:r w:rsidR="00D037B7" w:rsidRPr="007762C3">
        <w:rPr>
          <w:rFonts w:ascii="Times New Roman" w:hAnsi="Times New Roman" w:cs="Times New Roman"/>
          <w:sz w:val="24"/>
          <w:szCs w:val="24"/>
          <w:lang/>
        </w:rPr>
        <w:t>ljekova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finansijska sredstva koja se opredjeljuju i troše na usluge </w:t>
      </w:r>
      <w:r w:rsidR="00113D24">
        <w:rPr>
          <w:rFonts w:ascii="Times New Roman" w:hAnsi="Times New Roman" w:cs="Times New Roman"/>
          <w:sz w:val="24"/>
          <w:szCs w:val="24"/>
          <w:lang/>
        </w:rPr>
        <w:t xml:space="preserve">zaštite </w:t>
      </w:r>
      <w:r w:rsidRPr="007762C3">
        <w:rPr>
          <w:rFonts w:ascii="Times New Roman" w:hAnsi="Times New Roman" w:cs="Times New Roman"/>
          <w:sz w:val="24"/>
          <w:szCs w:val="24"/>
          <w:lang/>
        </w:rPr>
        <w:t>mentalnog zdravlja djece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podatke o vrstama i trajanju usluga koje koriste djeca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stope i trajanje korišćenja ambulantne/bolničke njege (uključujući korišćenje bolničkih jedinica za odrasle)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stope pristupa uslugama zdravstvene zaštite mentalnog zdravlja tokom ili poslije uobičajenog radnog vremena 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dužina </w:t>
      </w:r>
      <w:r w:rsidR="00113D24">
        <w:rPr>
          <w:rFonts w:ascii="Times New Roman" w:hAnsi="Times New Roman" w:cs="Times New Roman"/>
          <w:sz w:val="24"/>
          <w:szCs w:val="24"/>
          <w:lang/>
        </w:rPr>
        <w:t xml:space="preserve">perioda </w:t>
      </w:r>
      <w:r w:rsidRPr="007762C3">
        <w:rPr>
          <w:rFonts w:ascii="Times New Roman" w:hAnsi="Times New Roman" w:cs="Times New Roman"/>
          <w:sz w:val="24"/>
          <w:szCs w:val="24"/>
          <w:lang/>
        </w:rPr>
        <w:t>čekanja na pristup podršci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broj kadra iz oblasti mentalnog zdravlja na 100.000 djece</w:t>
      </w:r>
    </w:p>
    <w:p w:rsidR="00D037B7" w:rsidRPr="007762C3" w:rsidRDefault="00D037B7" w:rsidP="003C3F5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SZO m</w:t>
      </w:r>
      <w:r w:rsidR="00113D24">
        <w:rPr>
          <w:rFonts w:ascii="Times New Roman" w:hAnsi="Times New Roman" w:cs="Times New Roman"/>
          <w:sz w:val="24"/>
          <w:szCs w:val="24"/>
          <w:lang/>
        </w:rPr>
        <w:t>jeri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poštovanje prava bolničkih pacijenata</w:t>
      </w:r>
      <w:r w:rsidRPr="007762C3">
        <w:rPr>
          <w:rStyle w:val="FootnoteReference"/>
          <w:rFonts w:ascii="Times New Roman" w:hAnsi="Times New Roman" w:cs="Times New Roman"/>
          <w:sz w:val="24"/>
          <w:szCs w:val="24"/>
          <w:lang/>
        </w:rPr>
        <w:footnoteReference w:id="9"/>
      </w:r>
      <w:r w:rsidRPr="007762C3">
        <w:rPr>
          <w:rFonts w:ascii="Times New Roman" w:hAnsi="Times New Roman" w:cs="Times New Roman"/>
          <w:sz w:val="24"/>
          <w:szCs w:val="24"/>
          <w:lang/>
        </w:rPr>
        <w:t>:</w:t>
      </w:r>
    </w:p>
    <w:p w:rsidR="00D037B7" w:rsidRPr="007762C3" w:rsidRDefault="00D037B7" w:rsidP="00D037B7">
      <w:pPr>
        <w:pStyle w:val="ListParagraph"/>
        <w:numPr>
          <w:ilvl w:val="0"/>
          <w:numId w:val="10"/>
        </w:numPr>
        <w:spacing w:after="0"/>
        <w:ind w:left="144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dostupnost školskih sadržaja za djecu koja koriste bolničku njegu</w:t>
      </w:r>
    </w:p>
    <w:p w:rsidR="00D037B7" w:rsidRPr="007762C3" w:rsidRDefault="00D037B7" w:rsidP="00D037B7">
      <w:pPr>
        <w:pStyle w:val="ListParagraph"/>
        <w:numPr>
          <w:ilvl w:val="0"/>
          <w:numId w:val="10"/>
        </w:numPr>
        <w:spacing w:after="0"/>
        <w:ind w:left="144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broj </w:t>
      </w:r>
      <w:r w:rsidR="00113D24">
        <w:rPr>
          <w:rFonts w:ascii="Times New Roman" w:hAnsi="Times New Roman" w:cs="Times New Roman"/>
          <w:sz w:val="24"/>
          <w:szCs w:val="24"/>
          <w:lang/>
        </w:rPr>
        <w:t xml:space="preserve">slučajeva </w:t>
      </w:r>
      <w:r w:rsidRPr="00113D24">
        <w:rPr>
          <w:rFonts w:ascii="Times New Roman" w:hAnsi="Times New Roman" w:cs="Times New Roman"/>
          <w:sz w:val="24"/>
          <w:szCs w:val="24"/>
          <w:lang/>
        </w:rPr>
        <w:t xml:space="preserve">fizičkog </w:t>
      </w:r>
      <w:r w:rsidR="00113D24">
        <w:rPr>
          <w:rFonts w:ascii="Times New Roman" w:hAnsi="Times New Roman" w:cs="Times New Roman"/>
          <w:sz w:val="24"/>
          <w:szCs w:val="24"/>
          <w:lang/>
        </w:rPr>
        <w:t>obuzdavanja</w:t>
      </w:r>
      <w:r w:rsidRPr="007762C3">
        <w:rPr>
          <w:rFonts w:ascii="Times New Roman" w:hAnsi="Times New Roman" w:cs="Times New Roman"/>
          <w:sz w:val="24"/>
          <w:szCs w:val="24"/>
          <w:lang/>
        </w:rPr>
        <w:t>, trajanje i razlozi</w:t>
      </w:r>
    </w:p>
    <w:p w:rsidR="00D037B7" w:rsidRPr="007762C3" w:rsidRDefault="008B7C05" w:rsidP="00D037B7">
      <w:pPr>
        <w:pStyle w:val="ListParagraph"/>
        <w:numPr>
          <w:ilvl w:val="0"/>
          <w:numId w:val="10"/>
        </w:numPr>
        <w:spacing w:after="0"/>
        <w:ind w:left="144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pristup i korišćenje postupka podnošenja pritužbe</w:t>
      </w:r>
    </w:p>
    <w:p w:rsidR="008B7C05" w:rsidRPr="007762C3" w:rsidRDefault="008B7C05" w:rsidP="00D037B7">
      <w:pPr>
        <w:pStyle w:val="ListParagraph"/>
        <w:numPr>
          <w:ilvl w:val="0"/>
          <w:numId w:val="10"/>
        </w:numPr>
        <w:spacing w:after="0"/>
        <w:ind w:left="144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učestalost inspekcija od strane regulatornog tijela</w:t>
      </w:r>
    </w:p>
    <w:p w:rsidR="008B7C05" w:rsidRPr="007762C3" w:rsidRDefault="008B7C05" w:rsidP="008B7C0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broj stručnih lic</w:t>
      </w:r>
      <w:r w:rsidR="00113D24">
        <w:rPr>
          <w:rFonts w:ascii="Times New Roman" w:hAnsi="Times New Roman" w:cs="Times New Roman"/>
          <w:sz w:val="24"/>
          <w:szCs w:val="24"/>
          <w:lang/>
        </w:rPr>
        <w:t>a obučenih iz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 oblasti mentalnog zdravlja: bilo da su ljekari opšte prakse, stručnjaci za njegu djece i </w:t>
      </w:r>
      <w:r w:rsidR="00113D24">
        <w:rPr>
          <w:rFonts w:ascii="Times New Roman" w:hAnsi="Times New Roman" w:cs="Times New Roman"/>
          <w:sz w:val="24"/>
          <w:szCs w:val="24"/>
          <w:lang/>
        </w:rPr>
        <w:t>vaspitači</w:t>
      </w:r>
    </w:p>
    <w:p w:rsidR="008B7C05" w:rsidRPr="007762C3" w:rsidRDefault="008B7C05" w:rsidP="008B7C05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>broj planova roditeljske podrške i broj porodica koje imaju od njega koristi</w:t>
      </w:r>
      <w:r w:rsidR="00113D24">
        <w:rPr>
          <w:rFonts w:ascii="Times New Roman" w:hAnsi="Times New Roman" w:cs="Times New Roman"/>
          <w:sz w:val="24"/>
          <w:szCs w:val="24"/>
          <w:lang/>
        </w:rPr>
        <w:t>;</w:t>
      </w:r>
    </w:p>
    <w:p w:rsidR="008B7C05" w:rsidRPr="007762C3" w:rsidRDefault="008B7C05" w:rsidP="008B7C05">
      <w:pPr>
        <w:pStyle w:val="ListParagraph"/>
        <w:spacing w:after="0"/>
        <w:ind w:left="1080" w:firstLine="0"/>
        <w:rPr>
          <w:rFonts w:ascii="Times New Roman" w:hAnsi="Times New Roman" w:cs="Times New Roman"/>
          <w:sz w:val="24"/>
          <w:szCs w:val="24"/>
          <w:lang/>
        </w:rPr>
      </w:pPr>
    </w:p>
    <w:p w:rsidR="003C3F55" w:rsidRPr="007762C3" w:rsidRDefault="00113D24" w:rsidP="003C3F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podržati 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 xml:space="preserve">istraživanje u oblasti mentalnog zdravlja djece zasnovano na pravima. Ohrabriti pokretanje istraživanja i studija </w:t>
      </w:r>
      <w:r w:rsidRPr="007762C3">
        <w:rPr>
          <w:rFonts w:ascii="Times New Roman" w:hAnsi="Times New Roman" w:cs="Times New Roman"/>
          <w:sz w:val="24"/>
          <w:szCs w:val="24"/>
          <w:lang/>
        </w:rPr>
        <w:t xml:space="preserve">u svakoj državi članici 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 xml:space="preserve">kojima bi se unaprijedilo razumijevanje razvojnih putanja djece </w:t>
      </w:r>
      <w:r>
        <w:rPr>
          <w:rFonts w:ascii="Times New Roman" w:hAnsi="Times New Roman" w:cs="Times New Roman"/>
          <w:sz w:val="24"/>
          <w:szCs w:val="24"/>
          <w:lang/>
        </w:rPr>
        <w:t>i njihovog mentalnog zdravlja. Ov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 xml:space="preserve">o istraživanje treba da služi za </w:t>
      </w:r>
      <w:r>
        <w:rPr>
          <w:rFonts w:ascii="Times New Roman" w:hAnsi="Times New Roman" w:cs="Times New Roman"/>
          <w:sz w:val="24"/>
          <w:szCs w:val="24"/>
          <w:lang/>
        </w:rPr>
        <w:t>obezbjeđivanje inform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>a</w:t>
      </w:r>
      <w:r>
        <w:rPr>
          <w:rFonts w:ascii="Times New Roman" w:hAnsi="Times New Roman" w:cs="Times New Roman"/>
          <w:sz w:val="24"/>
          <w:szCs w:val="24"/>
          <w:lang/>
        </w:rPr>
        <w:t>cija koje bi bile obuhvaćene u izradi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 xml:space="preserve"> zakonodavstva, politik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 xml:space="preserve"> i praks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8B7C05" w:rsidRPr="007762C3">
        <w:rPr>
          <w:rFonts w:ascii="Times New Roman" w:hAnsi="Times New Roman" w:cs="Times New Roman"/>
          <w:sz w:val="24"/>
          <w:szCs w:val="24"/>
          <w:lang/>
        </w:rPr>
        <w:t>.</w:t>
      </w:r>
    </w:p>
    <w:p w:rsidR="003C3F55" w:rsidRPr="007762C3" w:rsidRDefault="003C3F55" w:rsidP="003C3F55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3F50F6" w:rsidRPr="007762C3" w:rsidRDefault="003F50F6" w:rsidP="003F50F6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sectPr w:rsidR="003F50F6" w:rsidRPr="007762C3" w:rsidSect="002219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A7" w:rsidRDefault="003E63A7" w:rsidP="003F50F6">
      <w:pPr>
        <w:spacing w:after="0" w:line="240" w:lineRule="auto"/>
      </w:pPr>
      <w:r>
        <w:separator/>
      </w:r>
    </w:p>
  </w:endnote>
  <w:endnote w:type="continuationSeparator" w:id="0">
    <w:p w:rsidR="003E63A7" w:rsidRDefault="003E63A7" w:rsidP="003F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/>
      </w:rPr>
      <w:id w:val="18439611"/>
      <w:docPartObj>
        <w:docPartGallery w:val="Page Numbers (Bottom of Page)"/>
        <w:docPartUnique/>
      </w:docPartObj>
    </w:sdtPr>
    <w:sdtContent>
      <w:p w:rsidR="007A7826" w:rsidRPr="00113D24" w:rsidRDefault="007A7826">
        <w:pPr>
          <w:pStyle w:val="Footer"/>
          <w:jc w:val="center"/>
          <w:rPr>
            <w:lang/>
          </w:rPr>
        </w:pPr>
        <w:r w:rsidRPr="00113D24">
          <w:rPr>
            <w:lang/>
          </w:rPr>
          <w:fldChar w:fldCharType="begin"/>
        </w:r>
        <w:r w:rsidRPr="00113D24">
          <w:rPr>
            <w:lang/>
          </w:rPr>
          <w:instrText xml:space="preserve"> PAGE   \* MERGEFORMAT </w:instrText>
        </w:r>
        <w:r w:rsidRPr="00113D24">
          <w:rPr>
            <w:lang/>
          </w:rPr>
          <w:fldChar w:fldCharType="separate"/>
        </w:r>
        <w:r w:rsidR="00113D24">
          <w:rPr>
            <w:noProof/>
            <w:lang/>
          </w:rPr>
          <w:t>9</w:t>
        </w:r>
        <w:r w:rsidRPr="00113D24">
          <w:rPr>
            <w:lang/>
          </w:rPr>
          <w:fldChar w:fldCharType="end"/>
        </w:r>
      </w:p>
    </w:sdtContent>
  </w:sdt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>Sekretarijat ENOC-a</w:t>
    </w:r>
  </w:p>
  <w:p w:rsidR="007A7826" w:rsidRPr="00113D24" w:rsidRDefault="00113D24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 xml:space="preserve">Zgrada „Agora” </w:t>
    </w:r>
    <w:r w:rsidR="007A7826" w:rsidRPr="00113D24">
      <w:rPr>
        <w:sz w:val="18"/>
        <w:szCs w:val="18"/>
        <w:lang/>
      </w:rPr>
      <w:t>Savjeta Evrope</w:t>
    </w:r>
  </w:p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>Kancelarija B5 07</w:t>
    </w:r>
  </w:p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>67075 Strazbur Cedeks</w:t>
    </w:r>
  </w:p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 xml:space="preserve">Vebsajt </w:t>
    </w:r>
    <w:hyperlink r:id="rId1" w:history="1">
      <w:r w:rsidRPr="00113D24">
        <w:rPr>
          <w:rStyle w:val="Hyperlink"/>
          <w:sz w:val="18"/>
          <w:szCs w:val="18"/>
          <w:lang/>
        </w:rPr>
        <w:t>www.enoc.eu</w:t>
      </w:r>
    </w:hyperlink>
  </w:p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>Tel. +33 3 90 21 54 88</w:t>
    </w:r>
  </w:p>
  <w:p w:rsidR="007A7826" w:rsidRPr="00113D24" w:rsidRDefault="007A7826" w:rsidP="008B7C05">
    <w:pPr>
      <w:pStyle w:val="Footer"/>
      <w:ind w:left="-360"/>
      <w:rPr>
        <w:sz w:val="18"/>
        <w:szCs w:val="18"/>
        <w:lang/>
      </w:rPr>
    </w:pPr>
    <w:r w:rsidRPr="00113D24">
      <w:rPr>
        <w:sz w:val="18"/>
        <w:szCs w:val="18"/>
        <w:lang/>
      </w:rPr>
      <w:t xml:space="preserve">e-mail </w:t>
    </w:r>
    <w:hyperlink r:id="rId2" w:history="1">
      <w:r w:rsidRPr="00113D24">
        <w:rPr>
          <w:rStyle w:val="Hyperlink"/>
          <w:sz w:val="18"/>
          <w:szCs w:val="18"/>
          <w:lang/>
        </w:rPr>
        <w:t>secretariat@ombudsnet.org</w:t>
      </w:r>
    </w:hyperlink>
    <w:r w:rsidRPr="00113D24">
      <w:rPr>
        <w:sz w:val="18"/>
        <w:szCs w:val="18"/>
        <w:lang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A7" w:rsidRDefault="003E63A7" w:rsidP="003F50F6">
      <w:pPr>
        <w:spacing w:after="0" w:line="240" w:lineRule="auto"/>
      </w:pPr>
      <w:r>
        <w:separator/>
      </w:r>
    </w:p>
  </w:footnote>
  <w:footnote w:type="continuationSeparator" w:id="0">
    <w:p w:rsidR="003E63A7" w:rsidRDefault="003E63A7" w:rsidP="003F50F6">
      <w:pPr>
        <w:spacing w:after="0" w:line="240" w:lineRule="auto"/>
      </w:pPr>
      <w:r>
        <w:continuationSeparator/>
      </w:r>
    </w:p>
  </w:footnote>
  <w:footnote w:id="1">
    <w:p w:rsidR="007A7826" w:rsidRPr="00113D24" w:rsidRDefault="007A7826" w:rsidP="003F50F6">
      <w:pPr>
        <w:pStyle w:val="FootnoteText"/>
        <w:ind w:left="180" w:firstLine="7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Pol Giligan, klinički psiholog, izvršni direktor Službe za mentalno zdravlje Sv. Patrik (Dablin), stručni savjetnik ENOC-a za mentalno zdravlje djece</w:t>
      </w:r>
    </w:p>
  </w:footnote>
  <w:footnote w:id="2">
    <w:p w:rsidR="00113D24" w:rsidRPr="00113D24" w:rsidRDefault="00113D24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Definicija </w:t>
      </w:r>
      <w:r w:rsidRPr="00113D24">
        <w:rPr>
          <w:lang/>
        </w:rPr>
        <w:t>mentalnog zdravlja SZO-a prilagođena djeci i unaprijeđena</w:t>
      </w:r>
    </w:p>
  </w:footnote>
  <w:footnote w:id="3">
    <w:p w:rsidR="007A7826" w:rsidRPr="00113D24" w:rsidRDefault="007A7826" w:rsidP="006D4C3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hyperlink r:id="rId1" w:history="1">
        <w:r w:rsidRPr="00113D24">
          <w:rPr>
            <w:rStyle w:val="Hyperlink"/>
            <w:lang/>
          </w:rPr>
          <w:t>https://www.defenseurdesdroits.fr/default/files/atoms/files/rapport-enoc-gb-num-05.09.18.pdf</w:t>
        </w:r>
      </w:hyperlink>
      <w:r w:rsidRPr="00113D24">
        <w:rPr>
          <w:lang/>
        </w:rPr>
        <w:t xml:space="preserve"> </w:t>
      </w:r>
    </w:p>
  </w:footnote>
  <w:footnote w:id="4">
    <w:p w:rsidR="007A7826" w:rsidRPr="00113D24" w:rsidRDefault="007A7826" w:rsidP="0079141B">
      <w:pPr>
        <w:pStyle w:val="FootnoteText"/>
        <w:ind w:left="180" w:firstLine="7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Zakonodavstvo, </w:t>
      </w:r>
      <w:r w:rsidRPr="00113D24">
        <w:rPr>
          <w:lang/>
        </w:rPr>
        <w:t xml:space="preserve">propisi, usluge i podrška nijesu zasnovani na dječijim pravima. Smisleno učešće djece je slabo, kao i informacije o mentalnom zdravlju koje se daju djeci. Pravo djeteta na pristup odgovarajućim uslugama i davanju informisane saglasnosti za liječene </w:t>
      </w:r>
      <w:r w:rsidR="00113D24" w:rsidRPr="00113D24">
        <w:rPr>
          <w:lang/>
        </w:rPr>
        <w:t>predstavlja značajno pitanje. Izazov je i o</w:t>
      </w:r>
      <w:r w:rsidRPr="00113D24">
        <w:rPr>
          <w:lang/>
        </w:rPr>
        <w:t>državanje pristupa obrazovanju i porodičnih veza prilikom korišćenja usluga. Stigmatizacija djece s mentalnim poteškoćama široko je rasprostranjena. Kao i kod neuzimanja u obzir posebnih potreba djece u osjetljivim situacijama</w:t>
      </w:r>
      <w:r w:rsidR="00113D24">
        <w:rPr>
          <w:lang/>
        </w:rPr>
        <w:t>,</w:t>
      </w:r>
      <w:r w:rsidRPr="00113D24">
        <w:rPr>
          <w:lang/>
        </w:rPr>
        <w:t xml:space="preserve"> postoje određeni izazovi u ispunjavanju potreba u pogledu mentalnog zdravlja geografski i socijalno izolovane djece, gdje teritorijalne i socijalne nejednakosti imaju značajan uticaj. Koordinacija je slaba između socijalnog, zdravstvenog, obrazovnog sektora i sektora pravde. Službe nemaju dovoljno specijalista iz oblasti mentalnog zdravlja do kojih je naročito teško doći, što za posljedicu ima dugo čekanje i mnoga djeca ne dobijaju odgovarajuću uslugu.   </w:t>
      </w:r>
    </w:p>
  </w:footnote>
  <w:footnote w:id="5">
    <w:p w:rsidR="007A7826" w:rsidRPr="00113D24" w:rsidRDefault="007A782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CRC/C/GC/15 </w:t>
      </w:r>
      <w:r w:rsidRPr="00113D24">
        <w:rPr>
          <w:lang/>
        </w:rPr>
        <w:t>stav 7.</w:t>
      </w:r>
    </w:p>
  </w:footnote>
  <w:footnote w:id="6">
    <w:p w:rsidR="007A7826" w:rsidRPr="00113D24" w:rsidRDefault="007A782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="00113D24">
        <w:rPr>
          <w:lang/>
        </w:rPr>
        <w:t>Opšti komentar Komiteta UN-a za prava djeteta (</w:t>
      </w:r>
      <w:r w:rsidRPr="00113D24">
        <w:rPr>
          <w:lang/>
        </w:rPr>
        <w:t>UNCRC GC</w:t>
      </w:r>
      <w:r w:rsidR="00113D24">
        <w:rPr>
          <w:lang/>
        </w:rPr>
        <w:t>) br.</w:t>
      </w:r>
      <w:r w:rsidRPr="00113D24">
        <w:rPr>
          <w:lang/>
        </w:rPr>
        <w:t xml:space="preserve"> 14</w:t>
      </w:r>
    </w:p>
  </w:footnote>
  <w:footnote w:id="7">
    <w:p w:rsidR="007A7826" w:rsidRPr="00113D24" w:rsidRDefault="007A782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Opcioni </w:t>
      </w:r>
      <w:r w:rsidRPr="00113D24">
        <w:rPr>
          <w:lang/>
        </w:rPr>
        <w:t>protokol uz Konvenciju protiv torture</w:t>
      </w:r>
    </w:p>
  </w:footnote>
  <w:footnote w:id="8">
    <w:p w:rsidR="007A7826" w:rsidRPr="00113D24" w:rsidRDefault="007A782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SZO, </w:t>
      </w:r>
      <w:r w:rsidRPr="00113D24">
        <w:rPr>
          <w:lang/>
        </w:rPr>
        <w:t>Akcioni plan za mentalno zdravlje za period 2013-2020. godine, cilj 2</w:t>
      </w:r>
    </w:p>
  </w:footnote>
  <w:footnote w:id="9">
    <w:p w:rsidR="007A7826" w:rsidRPr="00113D24" w:rsidRDefault="007A7826">
      <w:pPr>
        <w:pStyle w:val="FootnoteText"/>
        <w:rPr>
          <w:lang/>
        </w:rPr>
      </w:pPr>
      <w:r w:rsidRPr="00113D24">
        <w:rPr>
          <w:rStyle w:val="FootnoteReference"/>
          <w:lang/>
        </w:rPr>
        <w:footnoteRef/>
      </w:r>
      <w:r w:rsidRPr="00113D24">
        <w:rPr>
          <w:lang/>
        </w:rPr>
        <w:t xml:space="preserve"> </w:t>
      </w:r>
      <w:r w:rsidRPr="00113D24">
        <w:rPr>
          <w:lang/>
        </w:rPr>
        <w:t xml:space="preserve">SZO, </w:t>
      </w:r>
      <w:r w:rsidRPr="00113D24">
        <w:rPr>
          <w:lang/>
        </w:rPr>
        <w:t>Atlas mentalnog zdravlja, str. 25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5BC"/>
    <w:multiLevelType w:val="hybridMultilevel"/>
    <w:tmpl w:val="45149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CB8"/>
    <w:multiLevelType w:val="hybridMultilevel"/>
    <w:tmpl w:val="4912B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C30D42"/>
    <w:multiLevelType w:val="hybridMultilevel"/>
    <w:tmpl w:val="0CACA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340"/>
    <w:multiLevelType w:val="hybridMultilevel"/>
    <w:tmpl w:val="0316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7922"/>
    <w:multiLevelType w:val="hybridMultilevel"/>
    <w:tmpl w:val="79729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0CEA"/>
    <w:multiLevelType w:val="hybridMultilevel"/>
    <w:tmpl w:val="37C6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6CEE"/>
    <w:multiLevelType w:val="hybridMultilevel"/>
    <w:tmpl w:val="AC3C2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A4E"/>
    <w:multiLevelType w:val="hybridMultilevel"/>
    <w:tmpl w:val="23E6A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33914"/>
    <w:multiLevelType w:val="hybridMultilevel"/>
    <w:tmpl w:val="422E7468"/>
    <w:lvl w:ilvl="0" w:tplc="DAC8E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94058"/>
    <w:multiLevelType w:val="hybridMultilevel"/>
    <w:tmpl w:val="0C02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F6"/>
    <w:rsid w:val="000039B6"/>
    <w:rsid w:val="0001339D"/>
    <w:rsid w:val="00044947"/>
    <w:rsid w:val="00075B4B"/>
    <w:rsid w:val="00113D24"/>
    <w:rsid w:val="00156E05"/>
    <w:rsid w:val="00177AB7"/>
    <w:rsid w:val="002219A7"/>
    <w:rsid w:val="0025004E"/>
    <w:rsid w:val="002E22F5"/>
    <w:rsid w:val="003220DE"/>
    <w:rsid w:val="00371892"/>
    <w:rsid w:val="003C1F39"/>
    <w:rsid w:val="003C3F55"/>
    <w:rsid w:val="003E29B5"/>
    <w:rsid w:val="003E63A7"/>
    <w:rsid w:val="003F50F6"/>
    <w:rsid w:val="00471305"/>
    <w:rsid w:val="00487673"/>
    <w:rsid w:val="004C380B"/>
    <w:rsid w:val="004E6B8F"/>
    <w:rsid w:val="004F472D"/>
    <w:rsid w:val="00534627"/>
    <w:rsid w:val="00677A88"/>
    <w:rsid w:val="006D4C36"/>
    <w:rsid w:val="006E0781"/>
    <w:rsid w:val="006E6DFD"/>
    <w:rsid w:val="007762C3"/>
    <w:rsid w:val="0079141B"/>
    <w:rsid w:val="007A7826"/>
    <w:rsid w:val="007C5A23"/>
    <w:rsid w:val="00847D9C"/>
    <w:rsid w:val="008B7C05"/>
    <w:rsid w:val="008C102D"/>
    <w:rsid w:val="009018EC"/>
    <w:rsid w:val="009261BD"/>
    <w:rsid w:val="009C2DE7"/>
    <w:rsid w:val="009D0B51"/>
    <w:rsid w:val="00A302D1"/>
    <w:rsid w:val="00A62D76"/>
    <w:rsid w:val="00A705BF"/>
    <w:rsid w:val="00A74C6C"/>
    <w:rsid w:val="00AC1356"/>
    <w:rsid w:val="00AF6A02"/>
    <w:rsid w:val="00B54BBC"/>
    <w:rsid w:val="00B65655"/>
    <w:rsid w:val="00B73BB7"/>
    <w:rsid w:val="00BC696A"/>
    <w:rsid w:val="00C410E0"/>
    <w:rsid w:val="00C44DF9"/>
    <w:rsid w:val="00C52824"/>
    <w:rsid w:val="00C57B33"/>
    <w:rsid w:val="00C762A2"/>
    <w:rsid w:val="00CA0E76"/>
    <w:rsid w:val="00CA2E46"/>
    <w:rsid w:val="00CB0F3B"/>
    <w:rsid w:val="00D037B7"/>
    <w:rsid w:val="00DD2FD0"/>
    <w:rsid w:val="00E12138"/>
    <w:rsid w:val="00E21945"/>
    <w:rsid w:val="00E305A0"/>
    <w:rsid w:val="00EB4ED1"/>
    <w:rsid w:val="00EC230B"/>
    <w:rsid w:val="00EC5223"/>
    <w:rsid w:val="00F05523"/>
    <w:rsid w:val="00F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61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0F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5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ombudsnet.org" TargetMode="External"/><Relationship Id="rId1" Type="http://schemas.openxmlformats.org/officeDocument/2006/relationships/hyperlink" Target="http://www.enoc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fenseurdesdroits.fr/default/files/atoms/files/rapport-enoc-gb-num-05.09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5703-5609-4559-869C-282266A4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9</Pages>
  <Words>2679</Words>
  <Characters>15866</Characters>
  <Application>Microsoft Office Word</Application>
  <DocSecurity>0</DocSecurity>
  <Lines>268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2018-10-09T20:49:00Z</dcterms:created>
  <dcterms:modified xsi:type="dcterms:W3CDTF">2018-10-14T10:32:00Z</dcterms:modified>
</cp:coreProperties>
</file>